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5B" w:rsidRDefault="0044421B" w:rsidP="00E71101">
      <w:pPr>
        <w:rPr>
          <w:rFonts w:ascii="華康海報體W9" w:eastAsia="華康海報體W9"/>
          <w:sz w:val="72"/>
          <w:szCs w:val="72"/>
        </w:rPr>
      </w:pPr>
      <w:r w:rsidRPr="0044421B">
        <w:rPr>
          <w:rFonts w:ascii="華康海報體W9" w:eastAsia="華康海報體W9"/>
          <w:noProof/>
          <w:sz w:val="72"/>
          <w:szCs w:val="7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-530225</wp:posOffset>
            </wp:positionV>
            <wp:extent cx="1527810" cy="1684020"/>
            <wp:effectExtent l="19050" t="0" r="0" b="0"/>
            <wp:wrapThrough wrapText="bothSides">
              <wp:wrapPolygon edited="0">
                <wp:start x="-269" y="0"/>
                <wp:lineTo x="-269" y="21258"/>
                <wp:lineTo x="21546" y="21258"/>
                <wp:lineTo x="21546" y="0"/>
                <wp:lineTo x="-269" y="0"/>
              </wp:wrapPolygon>
            </wp:wrapThrough>
            <wp:docPr id="2" name="圖片 0" descr="公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會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0B5">
        <w:rPr>
          <w:rFonts w:ascii="華康海報體W9" w:eastAsia="華康海報體W9"/>
          <w:noProof/>
          <w:sz w:val="72"/>
          <w:szCs w:val="72"/>
        </w:rPr>
        <w:pict>
          <v:rect id="_x0000_s2061" style="position:absolute;margin-left:-209.2pt;margin-top:-75.35pt;width:679.2pt;height:844.95pt;z-index:-251648001;mso-position-horizontal-relative:text;mso-position-vertical-relative:text" fillcolor="#b6dde8 [1304]" stroked="f">
            <v:fill opacity="0" color2="fill darken(219)" o:opacity2="45875f" rotate="t" method="linear sigma" focus="100%" type="gradient"/>
          </v:rect>
        </w:pict>
      </w:r>
      <w:r w:rsidR="002F70B5">
        <w:rPr>
          <w:rFonts w:ascii="華康海報體W9" w:eastAsia="華康海報體W9"/>
          <w:noProof/>
          <w:sz w:val="72"/>
          <w:szCs w:val="72"/>
          <w:lang w:eastAsia="zh-H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99" o:spid="_x0000_s2053" type="#_x0000_t202" style="position:absolute;margin-left:148.8pt;margin-top:-29.15pt;width:376.25pt;height:133.2pt;z-index:-251636736;visibility:visible;mso-wrap-style:non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" filled="f" stroked="f">
            <o:lock v:ext="edit" shapetype="t"/>
            <v:textbox style="mso-next-textbox:#WordArt 99;mso-fit-shape-to-text:t">
              <w:txbxContent>
                <w:p w:rsidR="0095505B" w:rsidRPr="002972BD" w:rsidRDefault="002F70B5" w:rsidP="002972BD">
                  <w:pPr>
                    <w:rPr>
                      <w:szCs w:val="72"/>
                    </w:rPr>
                  </w:pPr>
                  <w:r w:rsidRPr="002F70B5">
                    <w:rPr>
                      <w:rFonts w:ascii="華康鋼筆體W2" w:eastAsia="華康鋼筆體W2"/>
                      <w:b/>
                      <w:bCs/>
                      <w:shadow/>
                      <w:color w:val="A603AB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57pt;height:112.8pt" fillcolor="#06c" strokecolor="#9cf" strokeweight="1.5pt">
                        <v:shadow on="t" color="#900"/>
                        <v:textpath style="font-family:&quot;新細明體&quot;;v-text-reverse:t;v-text-kern:t" trim="t" fitpath="t" string="國土計畫法施行與&#10;土地開發商機&#10;"/>
                      </v:shape>
                    </w:pict>
                  </w:r>
                </w:p>
              </w:txbxContent>
            </v:textbox>
            <w10:wrap type="tight"/>
          </v:shape>
        </w:pict>
      </w:r>
      <w:r w:rsidR="002F70B5" w:rsidRPr="002F70B5">
        <w:rPr>
          <w:noProof/>
        </w:rPr>
        <w:pict>
          <v:group id="_x0000_s2057" style="position:absolute;margin-left:-138.9pt;margin-top:100.9pt;width:162pt;height:285.15pt;z-index:251673600;mso-position-horizontal-relative:text;mso-position-vertical-relative:text" coordorigin="180,3357" coordsize="3240,5703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49" o:spid="_x0000_s2054" type="#_x0000_t65" style="position:absolute;left:180;top:3444;width:3240;height: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" fillcolor="#daeef3 [664]">
              <v:textbox style="mso-next-textbox:#AutoShape 49">
                <w:txbxContent>
                  <w:p w:rsidR="0095505B" w:rsidRDefault="0095505B" w:rsidP="00C56C9C">
                    <w:pPr>
                      <w:topLinePunct/>
                      <w:adjustRightInd w:val="0"/>
                      <w:spacing w:line="400" w:lineRule="exact"/>
                      <w:ind w:leftChars="-50" w:left="-120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1F497D" w:themeColor="text2"/>
                        <w:sz w:val="22"/>
                        <w:lang w:eastAsia="zh-HK"/>
                      </w:rPr>
                    </w:pPr>
                  </w:p>
                  <w:p w:rsidR="0095505B" w:rsidRDefault="0095505B" w:rsidP="00C56C9C">
                    <w:pPr>
                      <w:topLinePunct/>
                      <w:adjustRightInd w:val="0"/>
                      <w:spacing w:line="400" w:lineRule="exact"/>
                      <w:ind w:leftChars="-50" w:left="-120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1F497D" w:themeColor="text2"/>
                        <w:sz w:val="22"/>
                        <w:lang w:eastAsia="zh-HK"/>
                      </w:rPr>
                    </w:pPr>
                  </w:p>
                  <w:p w:rsidR="00C56C9C" w:rsidRPr="0095505B" w:rsidRDefault="00C56C9C" w:rsidP="00C56C9C">
                    <w:pPr>
                      <w:topLinePunct/>
                      <w:adjustRightInd w:val="0"/>
                      <w:spacing w:line="400" w:lineRule="exact"/>
                      <w:ind w:leftChars="-50" w:left="-120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1F497D" w:themeColor="text2"/>
                        <w:szCs w:val="24"/>
                      </w:rPr>
                    </w:pPr>
                    <w:r w:rsidRPr="0095505B">
                      <w:rPr>
                        <w:rFonts w:asciiTheme="majorHAnsi" w:eastAsiaTheme="majorEastAsia" w:hAnsiTheme="majorHAnsi" w:cstheme="majorBidi" w:hint="eastAsia"/>
                        <w:b/>
                        <w:iCs/>
                        <w:color w:val="1F497D" w:themeColor="text2"/>
                        <w:szCs w:val="24"/>
                        <w:lang w:eastAsia="zh-HK"/>
                      </w:rPr>
                      <w:t>匯款銀行：</w:t>
                    </w:r>
                  </w:p>
                  <w:p w:rsidR="00C56C9C" w:rsidRPr="0095505B" w:rsidRDefault="00C56C9C" w:rsidP="00C56C9C">
                    <w:pPr>
                      <w:topLinePunct/>
                      <w:adjustRightInd w:val="0"/>
                      <w:spacing w:line="400" w:lineRule="exact"/>
                      <w:ind w:leftChars="-50" w:left="-120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1F497D" w:themeColor="text2"/>
                        <w:szCs w:val="24"/>
                      </w:rPr>
                    </w:pPr>
                    <w:r w:rsidRPr="0095505B">
                      <w:rPr>
                        <w:rFonts w:asciiTheme="majorHAnsi" w:eastAsiaTheme="majorEastAsia" w:hAnsiTheme="majorHAnsi" w:cstheme="majorBidi" w:hint="eastAsia"/>
                        <w:b/>
                        <w:iCs/>
                        <w:color w:val="1F497D" w:themeColor="text2"/>
                        <w:szCs w:val="24"/>
                        <w:lang w:eastAsia="zh-HK"/>
                      </w:rPr>
                      <w:t>農業金庫</w:t>
                    </w:r>
                    <w:r w:rsidRPr="0095505B">
                      <w:rPr>
                        <w:rFonts w:asciiTheme="majorHAnsi" w:eastAsiaTheme="majorEastAsia" w:hAnsiTheme="majorHAnsi" w:cstheme="majorBidi" w:hint="eastAsia"/>
                        <w:b/>
                        <w:iCs/>
                        <w:color w:val="1F497D" w:themeColor="text2"/>
                        <w:szCs w:val="24"/>
                        <w:lang w:eastAsia="zh-HK"/>
                      </w:rPr>
                      <w:t>(018)</w:t>
                    </w:r>
                    <w:r w:rsidRPr="0095505B">
                      <w:rPr>
                        <w:rFonts w:asciiTheme="majorHAnsi" w:eastAsiaTheme="majorEastAsia" w:hAnsiTheme="majorHAnsi" w:cstheme="majorBidi" w:hint="eastAsia"/>
                        <w:b/>
                        <w:iCs/>
                        <w:color w:val="1F497D" w:themeColor="text2"/>
                        <w:szCs w:val="24"/>
                        <w:lang w:eastAsia="zh-HK"/>
                      </w:rPr>
                      <w:t>新竹分行</w:t>
                    </w:r>
                  </w:p>
                  <w:p w:rsidR="00C56C9C" w:rsidRPr="0095505B" w:rsidRDefault="00C56C9C" w:rsidP="00C56C9C">
                    <w:pPr>
                      <w:topLinePunct/>
                      <w:adjustRightInd w:val="0"/>
                      <w:spacing w:line="400" w:lineRule="exact"/>
                      <w:ind w:leftChars="-50" w:left="-120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1F497D" w:themeColor="text2"/>
                        <w:szCs w:val="24"/>
                      </w:rPr>
                    </w:pPr>
                    <w:r w:rsidRPr="0095505B">
                      <w:rPr>
                        <w:rFonts w:asciiTheme="majorHAnsi" w:eastAsiaTheme="majorEastAsia" w:hAnsiTheme="majorHAnsi" w:cstheme="majorBidi" w:hint="eastAsia"/>
                        <w:b/>
                        <w:iCs/>
                        <w:color w:val="1F497D" w:themeColor="text2"/>
                        <w:szCs w:val="24"/>
                        <w:lang w:eastAsia="zh-HK"/>
                      </w:rPr>
                      <w:t>戶名：</w:t>
                    </w:r>
                  </w:p>
                  <w:p w:rsidR="00C56C9C" w:rsidRPr="0095505B" w:rsidRDefault="00C56C9C" w:rsidP="00C56C9C">
                    <w:pPr>
                      <w:topLinePunct/>
                      <w:adjustRightInd w:val="0"/>
                      <w:spacing w:line="400" w:lineRule="exact"/>
                      <w:ind w:leftChars="-50" w:left="-120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1F497D" w:themeColor="text2"/>
                        <w:szCs w:val="24"/>
                      </w:rPr>
                    </w:pPr>
                    <w:r w:rsidRPr="0095505B">
                      <w:rPr>
                        <w:rFonts w:asciiTheme="majorHAnsi" w:eastAsiaTheme="majorEastAsia" w:hAnsiTheme="majorHAnsi" w:cstheme="majorBidi" w:hint="eastAsia"/>
                        <w:b/>
                        <w:iCs/>
                        <w:color w:val="1F497D" w:themeColor="text2"/>
                        <w:szCs w:val="24"/>
                        <w:lang w:eastAsia="zh-HK"/>
                      </w:rPr>
                      <w:t>新竹縣不動產仲介經紀商業同業公會</w:t>
                    </w:r>
                  </w:p>
                  <w:p w:rsidR="00C56C9C" w:rsidRPr="0095505B" w:rsidRDefault="00C56C9C" w:rsidP="00C56C9C">
                    <w:pPr>
                      <w:topLinePunct/>
                      <w:adjustRightInd w:val="0"/>
                      <w:spacing w:line="400" w:lineRule="exact"/>
                      <w:ind w:leftChars="-50" w:left="-120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1F497D" w:themeColor="text2"/>
                        <w:szCs w:val="24"/>
                      </w:rPr>
                    </w:pPr>
                    <w:r w:rsidRPr="0095505B">
                      <w:rPr>
                        <w:rFonts w:asciiTheme="majorHAnsi" w:eastAsiaTheme="majorEastAsia" w:hAnsiTheme="majorHAnsi" w:cstheme="majorBidi" w:hint="eastAsia"/>
                        <w:b/>
                        <w:iCs/>
                        <w:color w:val="1F497D" w:themeColor="text2"/>
                        <w:szCs w:val="24"/>
                        <w:lang w:eastAsia="zh-HK"/>
                      </w:rPr>
                      <w:t>帳號：</w:t>
                    </w:r>
                  </w:p>
                  <w:p w:rsidR="00C56C9C" w:rsidRPr="0095505B" w:rsidRDefault="00C56C9C" w:rsidP="00C56C9C">
                    <w:pPr>
                      <w:topLinePunct/>
                      <w:adjustRightInd w:val="0"/>
                      <w:spacing w:line="400" w:lineRule="exact"/>
                      <w:ind w:leftChars="-50" w:left="-120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1F497D" w:themeColor="text2"/>
                        <w:szCs w:val="24"/>
                      </w:rPr>
                    </w:pPr>
                    <w:r w:rsidRPr="0095505B">
                      <w:rPr>
                        <w:rFonts w:asciiTheme="majorHAnsi" w:eastAsiaTheme="majorEastAsia" w:hAnsiTheme="majorHAnsi" w:cstheme="majorBidi" w:hint="eastAsia"/>
                        <w:b/>
                        <w:iCs/>
                        <w:color w:val="1F497D" w:themeColor="text2"/>
                        <w:szCs w:val="24"/>
                        <w:lang w:eastAsia="zh-HK"/>
                      </w:rPr>
                      <w:t>0</w:t>
                    </w:r>
                    <w:r w:rsidRPr="0095505B">
                      <w:rPr>
                        <w:rFonts w:asciiTheme="majorHAnsi" w:eastAsiaTheme="majorEastAsia" w:hAnsiTheme="majorHAnsi" w:cstheme="majorBidi" w:hint="eastAsia"/>
                        <w:b/>
                        <w:iCs/>
                        <w:color w:val="1F497D" w:themeColor="text2"/>
                        <w:szCs w:val="24"/>
                      </w:rPr>
                      <w:t>067-0103-009900</w:t>
                    </w:r>
                  </w:p>
                  <w:p w:rsidR="00C56C9C" w:rsidRPr="0095505B" w:rsidRDefault="00C56C9C" w:rsidP="00C56C9C">
                    <w:pPr>
                      <w:topLinePunct/>
                      <w:adjustRightInd w:val="0"/>
                      <w:spacing w:line="400" w:lineRule="exact"/>
                      <w:ind w:leftChars="-50" w:left="-120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1F497D" w:themeColor="text2"/>
                        <w:szCs w:val="24"/>
                      </w:rPr>
                    </w:pPr>
                    <w:r w:rsidRPr="0095505B">
                      <w:rPr>
                        <w:rFonts w:asciiTheme="majorHAnsi" w:eastAsiaTheme="majorEastAsia" w:hAnsiTheme="majorHAnsi" w:cstheme="majorBidi" w:hint="eastAsia"/>
                        <w:b/>
                        <w:iCs/>
                        <w:color w:val="1F497D" w:themeColor="text2"/>
                        <w:szCs w:val="24"/>
                        <w:lang w:eastAsia="zh-HK"/>
                      </w:rPr>
                      <w:t>請將匯款證明連同報名表回傳至本公會</w:t>
                    </w:r>
                  </w:p>
                  <w:p w:rsidR="00C56C9C" w:rsidRPr="00230623" w:rsidRDefault="00C56C9C" w:rsidP="00C56C9C">
                    <w:pPr>
                      <w:topLinePunct/>
                      <w:adjustRightInd w:val="0"/>
                      <w:spacing w:line="400" w:lineRule="exact"/>
                      <w:ind w:leftChars="-50" w:left="-120"/>
                      <w:rPr>
                        <w:rFonts w:ascii="Cascadia Mono SemiBold" w:eastAsiaTheme="majorEastAsia" w:hAnsi="Cascadia Mono SemiBold" w:cstheme="majorBidi"/>
                        <w:b/>
                        <w:iCs/>
                        <w:color w:val="FF0000"/>
                        <w:sz w:val="22"/>
                        <w:u w:val="wavyHeavy"/>
                      </w:rPr>
                    </w:pPr>
                    <w:r w:rsidRPr="00230623">
                      <w:rPr>
                        <w:rFonts w:ascii="Cascadia Mono SemiBold" w:eastAsiaTheme="majorEastAsia" w:hAnsi="Cascadia Mono SemiBold" w:cstheme="majorBidi"/>
                        <w:b/>
                        <w:iCs/>
                        <w:color w:val="FF0000"/>
                        <w:sz w:val="22"/>
                        <w:u w:val="wavyHeavy"/>
                        <w:lang w:eastAsia="zh-HK"/>
                      </w:rPr>
                      <w:t>名額有限</w:t>
                    </w:r>
                    <w:r w:rsidRPr="00230623">
                      <w:rPr>
                        <w:rFonts w:ascii="Cascadia Mono SemiBold" w:eastAsiaTheme="majorEastAsia" w:hAnsi="Cascadia Mono SemiBold" w:cstheme="majorBidi"/>
                        <w:b/>
                        <w:iCs/>
                        <w:color w:val="FF0000"/>
                        <w:sz w:val="22"/>
                        <w:u w:val="wavyHeavy"/>
                      </w:rPr>
                      <w:t>，</w:t>
                    </w:r>
                    <w:r w:rsidRPr="00230623">
                      <w:rPr>
                        <w:rFonts w:ascii="Cascadia Mono SemiBold" w:eastAsiaTheme="majorEastAsia" w:hAnsi="Cascadia Mono SemiBold" w:cstheme="majorBidi"/>
                        <w:b/>
                        <w:iCs/>
                        <w:color w:val="FF0000"/>
                        <w:sz w:val="22"/>
                        <w:u w:val="wavyHeavy"/>
                        <w:lang w:eastAsia="zh-HK"/>
                      </w:rPr>
                      <w:t>請儘速報名</w:t>
                    </w:r>
                  </w:p>
                  <w:p w:rsidR="00C56C9C" w:rsidRDefault="00C56C9C"/>
                </w:txbxContent>
              </v:textbox>
            </v:shape>
            <v:shape id="文字方塊 11" o:spid="_x0000_s2055" type="#_x0000_t202" style="position:absolute;left:180;top:3357;width:2136;height:10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" filled="f" stroked="f">
              <v:fill o:detectmouseclick="t"/>
              <v:textbox style="mso-next-textbox:#文字方塊 11">
                <w:txbxContent>
                  <w:p w:rsidR="0095505B" w:rsidRPr="0095505B" w:rsidRDefault="0095505B" w:rsidP="0095505B">
                    <w:pPr>
                      <w:pStyle w:val="3"/>
                      <w:jc w:val="center"/>
                      <w:rPr>
                        <w:color w:val="9BBB59" w:themeColor="accent3"/>
                      </w:rPr>
                    </w:pPr>
                    <w:r w:rsidRPr="0095505B">
                      <w:rPr>
                        <w:rFonts w:hint="eastAsia"/>
                        <w:color w:val="9BBB59" w:themeColor="accent3"/>
                      </w:rPr>
                      <w:t>匯款</w:t>
                    </w:r>
                    <w:r w:rsidRPr="0095505B">
                      <w:rPr>
                        <w:rFonts w:hint="eastAsia"/>
                        <w:color w:val="9BBB59" w:themeColor="accent3"/>
                        <w:lang w:eastAsia="zh-HK"/>
                      </w:rPr>
                      <w:t>資訊</w:t>
                    </w:r>
                  </w:p>
                </w:txbxContent>
              </v:textbox>
            </v:shape>
          </v:group>
        </w:pict>
      </w:r>
    </w:p>
    <w:p w:rsidR="002156E0" w:rsidRDefault="002F70B5" w:rsidP="00E71101">
      <w:pPr>
        <w:rPr>
          <w:rFonts w:ascii="華康海報體W9" w:eastAsia="華康海報體W9"/>
          <w:sz w:val="72"/>
          <w:szCs w:val="72"/>
        </w:rPr>
      </w:pPr>
      <w:r>
        <w:rPr>
          <w:rFonts w:ascii="華康海報體W9" w:eastAsia="華康海報體W9"/>
          <w:noProof/>
          <w:sz w:val="72"/>
          <w:szCs w:val="7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50" o:spid="_x0000_s2052" type="#_x0000_t15" style="position:absolute;margin-left:31.4pt;margin-top:46.9pt;width:135.05pt;height:34.6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" adj="18387" fillcolor="#4bacc6 [3208]" strokecolor="white [3201]" strokeweight="3pt">
            <v:shadow on="t" color="black" opacity="24903f" origin=",.5" offset="0,.55556mm"/>
            <v:textbox style="mso-next-textbox:#AutoShape 50">
              <w:txbxContent>
                <w:p w:rsidR="00C56C9C" w:rsidRDefault="003225AA" w:rsidP="00C609AB">
                  <w:pPr>
                    <w:pStyle w:val="a9"/>
                    <w:spacing w:before="0" w:after="100" w:afterAutospacing="1" w:line="240" w:lineRule="exact"/>
                    <w:textAlignment w:val="top"/>
                    <w:rPr>
                      <w:rFonts w:asciiTheme="minorEastAsia" w:eastAsiaTheme="minorEastAsia" w:hAnsiTheme="minorEastAsia"/>
                      <w:color w:val="FFC000"/>
                      <w:sz w:val="44"/>
                      <w:szCs w:val="4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FFC000"/>
                      <w:sz w:val="44"/>
                      <w:szCs w:val="44"/>
                      <w:lang w:eastAsia="zh-TW"/>
                    </w:rPr>
                    <w:t>課程重點</w:t>
                  </w:r>
                </w:p>
                <w:p w:rsidR="0095505B" w:rsidRDefault="0095505B" w:rsidP="00C609AB">
                  <w:pPr>
                    <w:pStyle w:val="a9"/>
                    <w:spacing w:before="0" w:after="100" w:afterAutospacing="1" w:line="240" w:lineRule="exact"/>
                    <w:textAlignment w:val="top"/>
                    <w:rPr>
                      <w:rFonts w:asciiTheme="minorEastAsia" w:eastAsiaTheme="minorEastAsia" w:hAnsiTheme="minorEastAsia"/>
                      <w:color w:val="FFC000"/>
                      <w:sz w:val="44"/>
                      <w:szCs w:val="44"/>
                      <w:lang w:eastAsia="zh-TW"/>
                    </w:rPr>
                  </w:pPr>
                </w:p>
                <w:p w:rsidR="0095505B" w:rsidRDefault="0095505B" w:rsidP="00C609AB">
                  <w:pPr>
                    <w:pStyle w:val="a9"/>
                    <w:spacing w:before="0" w:after="100" w:afterAutospacing="1" w:line="240" w:lineRule="exact"/>
                    <w:textAlignment w:val="top"/>
                    <w:rPr>
                      <w:rFonts w:asciiTheme="minorEastAsia" w:eastAsiaTheme="minorEastAsia" w:hAnsiTheme="minorEastAsia"/>
                      <w:color w:val="FFC000"/>
                      <w:sz w:val="44"/>
                      <w:szCs w:val="44"/>
                      <w:lang w:eastAsia="zh-TW"/>
                    </w:rPr>
                  </w:pPr>
                </w:p>
                <w:p w:rsidR="0095505B" w:rsidRDefault="0095505B" w:rsidP="00C609AB">
                  <w:pPr>
                    <w:pStyle w:val="a9"/>
                    <w:spacing w:before="0" w:after="100" w:afterAutospacing="1" w:line="240" w:lineRule="exact"/>
                    <w:textAlignment w:val="top"/>
                    <w:rPr>
                      <w:rFonts w:asciiTheme="minorEastAsia" w:eastAsiaTheme="minorEastAsia" w:hAnsiTheme="minorEastAsia"/>
                      <w:color w:val="FFC000"/>
                      <w:sz w:val="44"/>
                      <w:szCs w:val="44"/>
                      <w:lang w:eastAsia="zh-TW"/>
                    </w:rPr>
                  </w:pPr>
                </w:p>
                <w:p w:rsidR="0095505B" w:rsidRDefault="0095505B" w:rsidP="00C609AB">
                  <w:pPr>
                    <w:pStyle w:val="a9"/>
                    <w:spacing w:before="0" w:after="100" w:afterAutospacing="1" w:line="240" w:lineRule="exact"/>
                    <w:textAlignment w:val="top"/>
                    <w:rPr>
                      <w:rFonts w:asciiTheme="minorEastAsia" w:eastAsiaTheme="minorEastAsia" w:hAnsiTheme="minorEastAsia"/>
                      <w:color w:val="FFC000"/>
                      <w:sz w:val="44"/>
                      <w:szCs w:val="44"/>
                      <w:lang w:eastAsia="zh-TW"/>
                    </w:rPr>
                  </w:pPr>
                </w:p>
                <w:p w:rsidR="0095505B" w:rsidRDefault="0095505B" w:rsidP="00C609AB">
                  <w:pPr>
                    <w:pStyle w:val="a9"/>
                    <w:spacing w:before="0" w:after="100" w:afterAutospacing="1" w:line="240" w:lineRule="exact"/>
                    <w:textAlignment w:val="top"/>
                    <w:rPr>
                      <w:rFonts w:asciiTheme="minorEastAsia" w:eastAsiaTheme="minorEastAsia" w:hAnsiTheme="minorEastAsia"/>
                      <w:color w:val="FFC000"/>
                      <w:sz w:val="44"/>
                      <w:szCs w:val="44"/>
                      <w:lang w:eastAsia="zh-TW"/>
                    </w:rPr>
                  </w:pPr>
                </w:p>
                <w:p w:rsidR="0095505B" w:rsidRPr="001155EB" w:rsidRDefault="0095505B" w:rsidP="00C609AB">
                  <w:pPr>
                    <w:pStyle w:val="a9"/>
                    <w:spacing w:before="0" w:after="100" w:afterAutospacing="1" w:line="240" w:lineRule="exact"/>
                    <w:textAlignment w:val="top"/>
                    <w:rPr>
                      <w:rFonts w:asciiTheme="minorEastAsia" w:eastAsiaTheme="minorEastAsia" w:hAnsiTheme="minorEastAsia"/>
                      <w:color w:val="FFC000"/>
                      <w:sz w:val="44"/>
                      <w:szCs w:val="44"/>
                      <w:lang w:eastAsia="zh-TW"/>
                    </w:rPr>
                  </w:pPr>
                </w:p>
              </w:txbxContent>
            </v:textbox>
          </v:shape>
        </w:pict>
      </w:r>
    </w:p>
    <w:p w:rsidR="002156E0" w:rsidRDefault="002156E0" w:rsidP="002156E0">
      <w:pPr>
        <w:pStyle w:val="aa"/>
        <w:spacing w:line="400" w:lineRule="exact"/>
        <w:ind w:leftChars="0" w:left="3334"/>
        <w:rPr>
          <w:rFonts w:ascii="Microsoft JhengHei UI" w:eastAsia="Microsoft JhengHei UI" w:hAnsi="Microsoft JhengHei UI"/>
          <w:b/>
          <w:sz w:val="36"/>
          <w:szCs w:val="36"/>
        </w:rPr>
      </w:pPr>
    </w:p>
    <w:p w:rsidR="002972BD" w:rsidRDefault="002972BD" w:rsidP="002156E0">
      <w:pPr>
        <w:pStyle w:val="aa"/>
        <w:spacing w:line="400" w:lineRule="exact"/>
        <w:ind w:leftChars="0" w:left="3334"/>
        <w:rPr>
          <w:rFonts w:ascii="Microsoft JhengHei UI" w:eastAsia="Microsoft JhengHei UI" w:hAnsi="Microsoft JhengHei UI"/>
          <w:b/>
          <w:sz w:val="36"/>
          <w:szCs w:val="36"/>
        </w:rPr>
      </w:pPr>
    </w:p>
    <w:p w:rsidR="00E96811" w:rsidRDefault="009A610C" w:rsidP="00E96811">
      <w:pPr>
        <w:pStyle w:val="aa"/>
        <w:numPr>
          <w:ilvl w:val="0"/>
          <w:numId w:val="1"/>
        </w:numPr>
        <w:spacing w:line="400" w:lineRule="exact"/>
        <w:ind w:leftChars="0" w:left="4111" w:hanging="357"/>
        <w:rPr>
          <w:rFonts w:ascii="Microsoft JhengHei UI" w:eastAsia="Microsoft JhengHei UI" w:hAnsi="Microsoft JhengHei UI"/>
          <w:b/>
          <w:sz w:val="36"/>
          <w:szCs w:val="36"/>
        </w:rPr>
      </w:pPr>
      <w:r w:rsidRPr="00E96811">
        <w:rPr>
          <w:rFonts w:ascii="Microsoft JhengHei UI" w:eastAsia="Microsoft JhengHei UI" w:hAnsi="Microsoft JhengHei UI" w:hint="eastAsia"/>
          <w:b/>
          <w:sz w:val="36"/>
          <w:szCs w:val="36"/>
          <w:lang w:eastAsia="zh-HK"/>
        </w:rPr>
        <w:t>未來不動產的發展趨勢</w:t>
      </w:r>
      <w:r w:rsidR="00B6516F" w:rsidRPr="00E96811">
        <w:rPr>
          <w:rFonts w:ascii="Microsoft JhengHei UI" w:eastAsia="Microsoft JhengHei UI" w:hAnsi="Microsoft JhengHei UI" w:hint="eastAsia"/>
          <w:b/>
          <w:sz w:val="36"/>
          <w:szCs w:val="36"/>
          <w:lang w:eastAsia="zh-HK"/>
        </w:rPr>
        <w:t>分析</w:t>
      </w:r>
    </w:p>
    <w:p w:rsidR="008F1161" w:rsidRPr="00E96811" w:rsidRDefault="00B6516F" w:rsidP="00E96811">
      <w:pPr>
        <w:pStyle w:val="aa"/>
        <w:numPr>
          <w:ilvl w:val="0"/>
          <w:numId w:val="1"/>
        </w:numPr>
        <w:spacing w:line="400" w:lineRule="exact"/>
        <w:ind w:leftChars="0" w:left="4111" w:hanging="357"/>
        <w:rPr>
          <w:rFonts w:ascii="Microsoft JhengHei UI" w:eastAsia="Microsoft JhengHei UI" w:hAnsi="Microsoft JhengHei UI"/>
          <w:b/>
          <w:sz w:val="36"/>
          <w:szCs w:val="36"/>
        </w:rPr>
      </w:pPr>
      <w:r w:rsidRPr="00E96811">
        <w:rPr>
          <w:rFonts w:ascii="Microsoft JhengHei UI" w:eastAsia="Microsoft JhengHei UI" w:hAnsi="Microsoft JhengHei UI" w:hint="eastAsia"/>
          <w:b/>
          <w:sz w:val="36"/>
          <w:szCs w:val="36"/>
          <w:lang w:eastAsia="zh-HK"/>
        </w:rPr>
        <w:t>農地分類與運用價值解析</w:t>
      </w:r>
    </w:p>
    <w:p w:rsidR="00B6516F" w:rsidRPr="00BB11ED" w:rsidRDefault="00B6516F" w:rsidP="00E96811">
      <w:pPr>
        <w:pStyle w:val="aa"/>
        <w:numPr>
          <w:ilvl w:val="0"/>
          <w:numId w:val="1"/>
        </w:numPr>
        <w:spacing w:line="400" w:lineRule="exact"/>
        <w:ind w:leftChars="0" w:left="4111" w:hanging="357"/>
        <w:rPr>
          <w:rFonts w:ascii="Microsoft JhengHei UI" w:eastAsia="Microsoft JhengHei UI" w:hAnsi="Microsoft JhengHei UI"/>
          <w:b/>
          <w:sz w:val="36"/>
          <w:szCs w:val="36"/>
        </w:rPr>
      </w:pPr>
      <w:r w:rsidRPr="00BB11ED">
        <w:rPr>
          <w:rFonts w:ascii="Microsoft JhengHei UI" w:eastAsia="Microsoft JhengHei UI" w:hAnsi="Microsoft JhengHei UI" w:hint="eastAsia"/>
          <w:b/>
          <w:sz w:val="36"/>
          <w:szCs w:val="36"/>
          <w:lang w:eastAsia="zh-HK"/>
        </w:rPr>
        <w:t>區段徵收與市地重劃的法源依據分析</w:t>
      </w:r>
    </w:p>
    <w:p w:rsidR="00B6516F" w:rsidRPr="00BB11ED" w:rsidRDefault="00B6516F" w:rsidP="00E96811">
      <w:pPr>
        <w:pStyle w:val="aa"/>
        <w:numPr>
          <w:ilvl w:val="0"/>
          <w:numId w:val="1"/>
        </w:numPr>
        <w:spacing w:line="400" w:lineRule="exact"/>
        <w:ind w:leftChars="0" w:left="4111" w:hanging="357"/>
        <w:rPr>
          <w:rFonts w:ascii="Microsoft JhengHei UI" w:eastAsia="Microsoft JhengHei UI" w:hAnsi="Microsoft JhengHei UI"/>
          <w:b/>
          <w:sz w:val="36"/>
          <w:szCs w:val="36"/>
        </w:rPr>
      </w:pPr>
      <w:r w:rsidRPr="00BB11ED">
        <w:rPr>
          <w:rFonts w:ascii="Microsoft JhengHei UI" w:eastAsia="Microsoft JhengHei UI" w:hAnsi="Microsoft JhengHei UI" w:hint="eastAsia"/>
          <w:b/>
          <w:sz w:val="36"/>
          <w:szCs w:val="36"/>
          <w:lang w:eastAsia="zh-HK"/>
        </w:rPr>
        <w:t>國土計畫法後農地區段徵收的危機與商機</w:t>
      </w:r>
    </w:p>
    <w:p w:rsidR="00B6516F" w:rsidRPr="00BB11ED" w:rsidRDefault="00B6516F" w:rsidP="00E96811">
      <w:pPr>
        <w:pStyle w:val="aa"/>
        <w:numPr>
          <w:ilvl w:val="0"/>
          <w:numId w:val="1"/>
        </w:numPr>
        <w:spacing w:line="400" w:lineRule="exact"/>
        <w:ind w:leftChars="0" w:left="4111" w:hanging="357"/>
        <w:rPr>
          <w:rFonts w:ascii="Microsoft JhengHei UI" w:eastAsia="Microsoft JhengHei UI" w:hAnsi="Microsoft JhengHei UI"/>
          <w:b/>
          <w:sz w:val="36"/>
          <w:szCs w:val="36"/>
        </w:rPr>
      </w:pPr>
      <w:r w:rsidRPr="00BB11ED">
        <w:rPr>
          <w:rFonts w:ascii="Microsoft JhengHei UI" w:eastAsia="Microsoft JhengHei UI" w:hAnsi="Microsoft JhengHei UI" w:hint="eastAsia"/>
          <w:b/>
          <w:sz w:val="36"/>
          <w:szCs w:val="36"/>
          <w:lang w:eastAsia="zh-HK"/>
        </w:rPr>
        <w:t>農地區段徵收的投資策略分析</w:t>
      </w:r>
    </w:p>
    <w:p w:rsidR="00B6516F" w:rsidRPr="00BB11ED" w:rsidRDefault="00B6516F" w:rsidP="00E96811">
      <w:pPr>
        <w:pStyle w:val="aa"/>
        <w:numPr>
          <w:ilvl w:val="0"/>
          <w:numId w:val="1"/>
        </w:numPr>
        <w:spacing w:line="400" w:lineRule="exact"/>
        <w:ind w:leftChars="0" w:left="4111" w:hanging="357"/>
        <w:rPr>
          <w:rFonts w:ascii="Microsoft JhengHei UI" w:eastAsia="Microsoft JhengHei UI" w:hAnsi="Microsoft JhengHei UI"/>
          <w:b/>
          <w:sz w:val="36"/>
          <w:szCs w:val="36"/>
        </w:rPr>
      </w:pPr>
      <w:r w:rsidRPr="00BB11ED">
        <w:rPr>
          <w:rFonts w:ascii="Microsoft JhengHei UI" w:eastAsia="Microsoft JhengHei UI" w:hAnsi="Microsoft JhengHei UI" w:hint="eastAsia"/>
          <w:b/>
          <w:sz w:val="36"/>
          <w:szCs w:val="36"/>
          <w:lang w:eastAsia="zh-HK"/>
        </w:rPr>
        <w:t>區段徵收與市地重劃的異同分析</w:t>
      </w:r>
    </w:p>
    <w:p w:rsidR="0095505B" w:rsidRDefault="00B6516F" w:rsidP="00E96811">
      <w:pPr>
        <w:pStyle w:val="aa"/>
        <w:numPr>
          <w:ilvl w:val="0"/>
          <w:numId w:val="1"/>
        </w:numPr>
        <w:spacing w:line="400" w:lineRule="exact"/>
        <w:ind w:leftChars="0" w:left="4111" w:hanging="357"/>
        <w:rPr>
          <w:rFonts w:ascii="Microsoft JhengHei UI" w:eastAsia="Microsoft JhengHei UI" w:hAnsi="Microsoft JhengHei UI"/>
          <w:b/>
          <w:sz w:val="36"/>
          <w:szCs w:val="36"/>
        </w:rPr>
      </w:pPr>
      <w:r w:rsidRPr="00BB11ED">
        <w:rPr>
          <w:rFonts w:ascii="Microsoft JhengHei UI" w:eastAsia="Microsoft JhengHei UI" w:hAnsi="Microsoft JhengHei UI" w:hint="eastAsia"/>
          <w:b/>
          <w:sz w:val="36"/>
          <w:szCs w:val="36"/>
          <w:lang w:eastAsia="zh-HK"/>
        </w:rPr>
        <w:t>投資區段徵收農地應注意事項分析</w:t>
      </w:r>
    </w:p>
    <w:p w:rsidR="0095505B" w:rsidRPr="002972BD" w:rsidRDefault="0095505B" w:rsidP="002972BD">
      <w:pPr>
        <w:spacing w:line="400" w:lineRule="exact"/>
        <w:rPr>
          <w:rFonts w:ascii="Microsoft JhengHei UI" w:eastAsia="Microsoft JhengHei UI" w:hAnsi="Microsoft JhengHei UI"/>
          <w:b/>
          <w:sz w:val="36"/>
          <w:szCs w:val="36"/>
        </w:rPr>
      </w:pPr>
    </w:p>
    <w:p w:rsidR="00B6516F" w:rsidRDefault="00B6516F" w:rsidP="00BB11ED">
      <w:pPr>
        <w:spacing w:line="400" w:lineRule="exact"/>
        <w:ind w:leftChars="1063" w:left="2551"/>
        <w:rPr>
          <w:rFonts w:ascii="Yu Gothic" w:hAnsi="Yu Gothic"/>
          <w:sz w:val="28"/>
          <w:szCs w:val="28"/>
        </w:rPr>
      </w:pPr>
    </w:p>
    <w:p w:rsidR="00E96811" w:rsidRDefault="002F70B5" w:rsidP="00F25B51">
      <w:pPr>
        <w:spacing w:line="400" w:lineRule="exact"/>
        <w:ind w:leftChars="1063" w:left="2551"/>
        <w:rPr>
          <w:rFonts w:ascii="Yu Gothic" w:hAnsi="Yu Gothic"/>
          <w:sz w:val="28"/>
          <w:szCs w:val="28"/>
        </w:rPr>
      </w:pPr>
      <w:r w:rsidRPr="002F70B5">
        <w:rPr>
          <w:noProof/>
        </w:rPr>
        <w:pict>
          <v:shape id="AutoShape 24" o:spid="_x0000_s2051" type="#_x0000_t15" style="position:absolute;left:0;text-align:left;margin-left:154.2pt;margin-top:1.85pt;width:135.05pt;height:34.6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" adj="18387" fillcolor="#4bacc6" strokecolor="white" strokeweight="3pt">
            <v:shadow on="t" color="black" opacity="24903f" origin=",.5" offset="0,.55556mm"/>
            <v:textbox>
              <w:txbxContent>
                <w:p w:rsidR="0095505B" w:rsidRPr="001155EB" w:rsidRDefault="0095505B" w:rsidP="0095505B">
                  <w:pPr>
                    <w:pStyle w:val="a9"/>
                    <w:spacing w:before="0" w:after="100" w:afterAutospacing="1" w:line="240" w:lineRule="exact"/>
                    <w:textAlignment w:val="top"/>
                    <w:rPr>
                      <w:rFonts w:asciiTheme="minorEastAsia" w:eastAsiaTheme="minorEastAsia" w:hAnsiTheme="minorEastAsia"/>
                      <w:color w:val="FFC000"/>
                      <w:sz w:val="44"/>
                      <w:szCs w:val="44"/>
                    </w:rPr>
                  </w:pPr>
                  <w:r w:rsidRPr="001155EB">
                    <w:rPr>
                      <w:rFonts w:asciiTheme="minorEastAsia" w:eastAsiaTheme="minorEastAsia" w:hAnsiTheme="minorEastAsia" w:hint="eastAsia"/>
                      <w:color w:val="FFC000"/>
                      <w:sz w:val="44"/>
                      <w:szCs w:val="44"/>
                      <w:lang w:eastAsia="zh-HK"/>
                    </w:rPr>
                    <w:t>講師介紹</w:t>
                  </w:r>
                </w:p>
              </w:txbxContent>
            </v:textbox>
          </v:shape>
        </w:pict>
      </w:r>
    </w:p>
    <w:p w:rsidR="00F25B51" w:rsidRPr="00F25B51" w:rsidRDefault="00F25B51" w:rsidP="00F25B51">
      <w:pPr>
        <w:spacing w:line="400" w:lineRule="exact"/>
        <w:ind w:leftChars="1063" w:left="2551"/>
        <w:rPr>
          <w:rFonts w:ascii="Yu Gothic" w:hAnsi="Yu Gothic"/>
          <w:sz w:val="28"/>
          <w:szCs w:val="28"/>
        </w:rPr>
      </w:pPr>
    </w:p>
    <w:p w:rsidR="00F25B51" w:rsidRDefault="00F25B51" w:rsidP="00E96811">
      <w:pPr>
        <w:spacing w:line="400" w:lineRule="exact"/>
        <w:ind w:leftChars="1476" w:left="3542"/>
        <w:rPr>
          <w:rFonts w:ascii="華康海報體W9" w:eastAsia="華康海報體W9" w:hAnsi="Yu Gothic"/>
          <w:sz w:val="44"/>
          <w:szCs w:val="44"/>
        </w:rPr>
      </w:pPr>
    </w:p>
    <w:p w:rsidR="00B6516F" w:rsidRPr="00F25B51" w:rsidRDefault="00B6516F" w:rsidP="00E96811">
      <w:pPr>
        <w:spacing w:line="400" w:lineRule="exact"/>
        <w:ind w:leftChars="1476" w:left="3542"/>
        <w:rPr>
          <w:rFonts w:ascii="華康海報體W9" w:eastAsia="華康海報體W9" w:hAnsi="Yu Gothic"/>
          <w:sz w:val="44"/>
          <w:szCs w:val="44"/>
        </w:rPr>
      </w:pPr>
      <w:r w:rsidRPr="00F25B51">
        <w:rPr>
          <w:rFonts w:ascii="華康海報體W9" w:eastAsia="華康海報體W9" w:hAnsi="Yu Gothic" w:hint="eastAsia"/>
          <w:sz w:val="44"/>
          <w:szCs w:val="44"/>
          <w:lang w:eastAsia="zh-HK"/>
        </w:rPr>
        <w:t>講師/周金樹老師</w:t>
      </w:r>
    </w:p>
    <w:p w:rsidR="008D5B70" w:rsidRPr="00F25B51" w:rsidRDefault="00F25B51" w:rsidP="00E96811">
      <w:pPr>
        <w:spacing w:line="400" w:lineRule="exact"/>
        <w:ind w:leftChars="1476" w:left="3542"/>
        <w:rPr>
          <w:rFonts w:ascii="華康海報體W9" w:eastAsia="華康海報體W9" w:hAnsi="Yu Gothic"/>
          <w:color w:val="548DD4" w:themeColor="text2" w:themeTint="99"/>
          <w:sz w:val="32"/>
          <w:szCs w:val="32"/>
        </w:rPr>
      </w:pPr>
      <w:r w:rsidRPr="00F25B51">
        <w:rPr>
          <w:rFonts w:ascii="華康海報體W9" w:eastAsia="華康海報體W9" w:hAnsi="Yu Gothic" w:hint="eastAsia"/>
          <w:noProof/>
          <w:color w:val="548DD4" w:themeColor="text2" w:themeTint="99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254635</wp:posOffset>
            </wp:positionV>
            <wp:extent cx="1744980" cy="2828925"/>
            <wp:effectExtent l="38100" t="0" r="26670" b="0"/>
            <wp:wrapSquare wrapText="bothSides"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8D5B70" w:rsidRPr="00F25B51">
        <w:rPr>
          <w:rFonts w:ascii="華康海報體W9" w:eastAsia="華康海報體W9" w:hAnsi="Yu Gothic" w:hint="eastAsia"/>
          <w:color w:val="548DD4" w:themeColor="text2" w:themeTint="99"/>
          <w:sz w:val="32"/>
          <w:szCs w:val="32"/>
          <w:lang w:eastAsia="zh-HK"/>
        </w:rPr>
        <w:t>農地相關專業講師</w:t>
      </w:r>
    </w:p>
    <w:p w:rsidR="00B6516F" w:rsidRPr="00F25B51" w:rsidRDefault="00B6516F" w:rsidP="00E96811">
      <w:pPr>
        <w:spacing w:line="400" w:lineRule="exact"/>
        <w:ind w:leftChars="1476" w:left="3542"/>
        <w:rPr>
          <w:rFonts w:ascii="華康海報體W9" w:eastAsia="華康海報體W9" w:hAnsi="Yu Gothic"/>
          <w:sz w:val="32"/>
          <w:szCs w:val="32"/>
        </w:rPr>
      </w:pPr>
      <w:r w:rsidRPr="00F25B51">
        <w:rPr>
          <w:rFonts w:ascii="華康海報體W9" w:eastAsia="華康海報體W9" w:hAnsi="Yu Gothic" w:hint="eastAsia"/>
          <w:sz w:val="32"/>
          <w:szCs w:val="32"/>
          <w:shd w:val="pct15" w:color="auto" w:fill="FFFFFF"/>
          <w:lang w:eastAsia="zh-HK"/>
        </w:rPr>
        <w:t>曾任</w:t>
      </w:r>
      <w:r w:rsidR="00DD1FD9" w:rsidRPr="00F25B51">
        <w:rPr>
          <w:rFonts w:ascii="華康海報體W9" w:eastAsia="華康海報體W9" w:hAnsiTheme="minorEastAsia" w:hint="eastAsia"/>
          <w:sz w:val="32"/>
          <w:szCs w:val="32"/>
          <w:lang w:eastAsia="zh-HK"/>
        </w:rPr>
        <w:t>：</w:t>
      </w:r>
      <w:r w:rsidRPr="00F25B51">
        <w:rPr>
          <w:rFonts w:ascii="華康海報體W9" w:eastAsia="華康海報體W9" w:hAnsi="Yu Gothic" w:hint="eastAsia"/>
          <w:sz w:val="32"/>
          <w:szCs w:val="32"/>
        </w:rPr>
        <w:t>*</w:t>
      </w:r>
      <w:r w:rsidRPr="00F25B51">
        <w:rPr>
          <w:rFonts w:ascii="華康海報體W9" w:eastAsia="華康海報體W9" w:hAnsi="Yu Gothic" w:hint="eastAsia"/>
          <w:sz w:val="32"/>
          <w:szCs w:val="32"/>
          <w:lang w:eastAsia="zh-HK"/>
        </w:rPr>
        <w:t>雅族雜誌社總經理</w:t>
      </w:r>
    </w:p>
    <w:p w:rsidR="00B6516F" w:rsidRPr="00F25B51" w:rsidRDefault="00B6516F" w:rsidP="00D25742">
      <w:pPr>
        <w:spacing w:line="400" w:lineRule="exact"/>
        <w:ind w:leftChars="1890" w:left="4536"/>
        <w:rPr>
          <w:rFonts w:ascii="華康海報體W9" w:eastAsia="華康海報體W9" w:hAnsi="Yu Gothic"/>
          <w:sz w:val="32"/>
          <w:szCs w:val="32"/>
        </w:rPr>
      </w:pPr>
      <w:r w:rsidRPr="00F25B51">
        <w:rPr>
          <w:rFonts w:ascii="華康海報體W9" w:eastAsia="華康海報體W9" w:hAnsi="Yu Gothic" w:hint="eastAsia"/>
          <w:sz w:val="32"/>
          <w:szCs w:val="32"/>
        </w:rPr>
        <w:t>*</w:t>
      </w:r>
      <w:r w:rsidRPr="00F25B51">
        <w:rPr>
          <w:rFonts w:ascii="華康海報體W9" w:eastAsia="華康海報體W9" w:hAnsi="Yu Gothic" w:hint="eastAsia"/>
          <w:sz w:val="32"/>
          <w:szCs w:val="32"/>
          <w:lang w:eastAsia="zh-HK"/>
        </w:rPr>
        <w:t>福爾摩莎財務管理顧問有限公司總經理</w:t>
      </w:r>
    </w:p>
    <w:p w:rsidR="00E02DA6" w:rsidRPr="00F25B51" w:rsidRDefault="00E02DA6" w:rsidP="00D25742">
      <w:pPr>
        <w:spacing w:line="400" w:lineRule="exact"/>
        <w:ind w:leftChars="1890" w:left="4536"/>
        <w:rPr>
          <w:rFonts w:ascii="華康海報體W9" w:eastAsia="華康海報體W9" w:hAnsi="Yu Gothic"/>
          <w:sz w:val="32"/>
          <w:szCs w:val="32"/>
        </w:rPr>
      </w:pPr>
      <w:r w:rsidRPr="00F25B51">
        <w:rPr>
          <w:rFonts w:ascii="華康海報體W9" w:eastAsia="華康海報體W9" w:hAnsi="Yu Gothic" w:hint="eastAsia"/>
          <w:sz w:val="32"/>
          <w:szCs w:val="32"/>
        </w:rPr>
        <w:t>*</w:t>
      </w:r>
      <w:r w:rsidRPr="00F25B51">
        <w:rPr>
          <w:rFonts w:ascii="華康海報體W9" w:eastAsia="華康海報體W9" w:hAnsi="Yu Gothic" w:hint="eastAsia"/>
          <w:sz w:val="32"/>
          <w:szCs w:val="32"/>
          <w:lang w:eastAsia="zh-HK"/>
        </w:rPr>
        <w:t>數十年農地相關專業講師</w:t>
      </w:r>
    </w:p>
    <w:p w:rsidR="00E02DA6" w:rsidRPr="00F25B51" w:rsidRDefault="00DD1FD9" w:rsidP="00E96811">
      <w:pPr>
        <w:spacing w:line="400" w:lineRule="exact"/>
        <w:ind w:leftChars="1476" w:left="3542"/>
        <w:rPr>
          <w:rFonts w:ascii="華康海報體W9" w:eastAsia="華康海報體W9" w:hAnsiTheme="minorEastAsia"/>
          <w:sz w:val="32"/>
          <w:szCs w:val="32"/>
        </w:rPr>
      </w:pPr>
      <w:r w:rsidRPr="00F25B51">
        <w:rPr>
          <w:rFonts w:ascii="華康海報體W9" w:eastAsia="華康海報體W9" w:hAnsi="Yu Gothic" w:hint="eastAsia"/>
          <w:sz w:val="32"/>
          <w:szCs w:val="32"/>
          <w:shd w:val="pct15" w:color="auto" w:fill="FFFFFF"/>
          <w:lang w:eastAsia="zh-HK"/>
        </w:rPr>
        <w:t>編著</w:t>
      </w:r>
      <w:r w:rsidRPr="00F25B51">
        <w:rPr>
          <w:rFonts w:ascii="華康海報體W9" w:eastAsia="華康海報體W9" w:hAnsiTheme="minorEastAsia" w:hint="eastAsia"/>
          <w:sz w:val="32"/>
          <w:szCs w:val="32"/>
          <w:lang w:eastAsia="zh-HK"/>
        </w:rPr>
        <w:t>：</w:t>
      </w:r>
      <w:r w:rsidR="00186005" w:rsidRPr="00F25B51">
        <w:rPr>
          <w:rFonts w:ascii="華康海報體W9" w:eastAsia="華康海報體W9" w:hAnsiTheme="minorEastAsia" w:hint="eastAsia"/>
          <w:sz w:val="32"/>
          <w:szCs w:val="32"/>
          <w:lang w:eastAsia="zh-HK"/>
        </w:rPr>
        <w:t>*節稅規劃</w:t>
      </w:r>
      <w:r w:rsidR="00186005" w:rsidRPr="00F25B51">
        <w:rPr>
          <w:rFonts w:ascii="華康海報體W9" w:eastAsia="華康海報體W9" w:hAnsiTheme="minorEastAsia" w:hint="eastAsia"/>
          <w:sz w:val="32"/>
          <w:szCs w:val="32"/>
        </w:rPr>
        <w:t>DIY</w:t>
      </w:r>
      <w:r w:rsidR="00186005" w:rsidRPr="00F25B51">
        <w:rPr>
          <w:rFonts w:ascii="華康海報體W9" w:eastAsia="華康海報體W9" w:hAnsiTheme="minorEastAsia" w:hint="eastAsia"/>
          <w:sz w:val="32"/>
          <w:szCs w:val="32"/>
          <w:lang w:eastAsia="zh-HK"/>
        </w:rPr>
        <w:t>法令彙編</w:t>
      </w:r>
    </w:p>
    <w:p w:rsidR="00186005" w:rsidRPr="00F25B51" w:rsidRDefault="00186005" w:rsidP="00D25742">
      <w:pPr>
        <w:spacing w:line="400" w:lineRule="exact"/>
        <w:ind w:leftChars="1890" w:left="4536"/>
        <w:rPr>
          <w:rFonts w:ascii="華康海報體W9" w:eastAsia="華康海報體W9" w:hAnsiTheme="minorEastAsia"/>
          <w:sz w:val="32"/>
          <w:szCs w:val="32"/>
        </w:rPr>
      </w:pPr>
      <w:r w:rsidRPr="00F25B51">
        <w:rPr>
          <w:rFonts w:ascii="華康海報體W9" w:eastAsia="華康海報體W9" w:hAnsiTheme="minorEastAsia" w:hint="eastAsia"/>
          <w:sz w:val="32"/>
          <w:szCs w:val="32"/>
        </w:rPr>
        <w:t>*</w:t>
      </w:r>
      <w:r w:rsidRPr="00F25B51">
        <w:rPr>
          <w:rFonts w:ascii="華康海報體W9" w:eastAsia="華康海報體W9" w:hAnsiTheme="minorEastAsia" w:hint="eastAsia"/>
          <w:sz w:val="32"/>
          <w:szCs w:val="32"/>
          <w:lang w:eastAsia="zh-HK"/>
        </w:rPr>
        <w:t>集村農舍開發之法令與實務</w:t>
      </w:r>
    </w:p>
    <w:p w:rsidR="006D4750" w:rsidRPr="00BB11ED" w:rsidRDefault="00186005" w:rsidP="00D25742">
      <w:pPr>
        <w:spacing w:line="400" w:lineRule="exact"/>
        <w:ind w:leftChars="1890" w:left="4536"/>
        <w:rPr>
          <w:rFonts w:ascii="華康海報體W9" w:eastAsia="華康海報體W9" w:hAnsiTheme="minorEastAsia"/>
          <w:sz w:val="28"/>
          <w:szCs w:val="28"/>
        </w:rPr>
      </w:pPr>
      <w:r w:rsidRPr="00F25B51">
        <w:rPr>
          <w:rFonts w:ascii="華康海報體W9" w:eastAsia="華康海報體W9" w:hAnsiTheme="minorEastAsia" w:hint="eastAsia"/>
          <w:sz w:val="32"/>
          <w:szCs w:val="32"/>
        </w:rPr>
        <w:t>*</w:t>
      </w:r>
      <w:r w:rsidRPr="00F25B51">
        <w:rPr>
          <w:rFonts w:ascii="華康海報體W9" w:eastAsia="華康海報體W9" w:hAnsiTheme="minorEastAsia" w:hint="eastAsia"/>
          <w:sz w:val="32"/>
          <w:szCs w:val="32"/>
          <w:lang w:eastAsia="zh-HK"/>
        </w:rPr>
        <w:t>農地、農舍投資開發運用</w:t>
      </w:r>
    </w:p>
    <w:p w:rsidR="001A45B4" w:rsidRPr="00BE0263" w:rsidRDefault="002F70B5" w:rsidP="0095505B">
      <w:pPr>
        <w:spacing w:line="400" w:lineRule="exact"/>
        <w:rPr>
          <w:rFonts w:ascii="微軟正黑體" w:eastAsia="微軟正黑體" w:hAnsi="微軟正黑體"/>
          <w:b/>
          <w:iCs/>
          <w:sz w:val="36"/>
          <w:szCs w:val="36"/>
        </w:rPr>
      </w:pPr>
      <w:r>
        <w:rPr>
          <w:rFonts w:ascii="微軟正黑體" w:eastAsia="微軟正黑體" w:hAnsi="微軟正黑體"/>
          <w:b/>
          <w:iCs/>
          <w:noProof/>
          <w:sz w:val="36"/>
          <w:szCs w:val="36"/>
        </w:rPr>
        <w:pict>
          <v:shape id="_x0000_s2058" type="#_x0000_t202" style="position:absolute;margin-left:191.25pt;margin-top:634.2pt;width:342pt;height:155.4pt;z-index:251682816;mso-position-horizontal-relative:page;mso-position-vertical-relative:page;mso-width-relative:margin;v-text-anchor:middle" o:regroupid="1" o:allowincell="f" fillcolor="#dbe5f1 [660]" stroked="f" strokecolor="#622423 [1605]" strokeweight="6pt">
            <v:stroke linestyle="thickThin"/>
            <v:textbox style="mso-next-textbox:#_x0000_s2058" inset="10.8pt,7.2pt,10.8pt,7.2pt">
              <w:txbxContent>
                <w:p w:rsidR="00A23EE6" w:rsidRPr="00A3768B" w:rsidRDefault="00A3768B" w:rsidP="00F25B51">
                  <w:pPr>
                    <w:pStyle w:val="aa"/>
                    <w:numPr>
                      <w:ilvl w:val="0"/>
                      <w:numId w:val="2"/>
                    </w:numPr>
                    <w:spacing w:line="80" w:lineRule="atLeast"/>
                    <w:ind w:leftChars="0"/>
                    <w:rPr>
                      <w:rFonts w:ascii="Rockwell Extra Bold" w:hAnsi="Yu Gothic UI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</w:rPr>
                  </w:pPr>
                  <w:r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上課時間</w:t>
                  </w:r>
                  <w:r w:rsidR="00A23EE6"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</w:rPr>
                    <w:t>:</w:t>
                  </w:r>
                  <w:r w:rsidR="00A23EE6"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32"/>
                      <w:szCs w:val="32"/>
                      <w:u w:val="dashDotDotHeavy"/>
                    </w:rPr>
                    <w:t>111</w:t>
                  </w:r>
                  <w:r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32"/>
                      <w:szCs w:val="32"/>
                      <w:u w:val="dashDotDotHeavy"/>
                    </w:rPr>
                    <w:t>/</w:t>
                  </w:r>
                  <w:r w:rsidR="00A23EE6"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32"/>
                      <w:szCs w:val="32"/>
                      <w:u w:val="dashDotDotHeavy"/>
                    </w:rPr>
                    <w:t>4</w:t>
                  </w:r>
                  <w:r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32"/>
                      <w:szCs w:val="32"/>
                      <w:u w:val="dashDotDotHeavy"/>
                    </w:rPr>
                    <w:t>/</w:t>
                  </w:r>
                  <w:r w:rsidR="00A23EE6"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32"/>
                      <w:szCs w:val="32"/>
                      <w:u w:val="dashDotDotHeavy"/>
                    </w:rPr>
                    <w:t>26</w:t>
                  </w:r>
                  <w:r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32"/>
                      <w:szCs w:val="32"/>
                      <w:u w:val="dashDotDotHeavy"/>
                    </w:rPr>
                    <w:t>(</w:t>
                  </w:r>
                  <w:r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32"/>
                      <w:szCs w:val="32"/>
                      <w:u w:val="dashDotDotHeavy"/>
                      <w:lang w:eastAsia="zh-HK"/>
                    </w:rPr>
                    <w:t>二</w:t>
                  </w:r>
                  <w:r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32"/>
                      <w:szCs w:val="32"/>
                      <w:u w:val="dashDotDotHeavy"/>
                      <w:lang w:eastAsia="zh-HK"/>
                    </w:rPr>
                    <w:t>)</w:t>
                  </w:r>
                  <w:r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32"/>
                      <w:szCs w:val="32"/>
                      <w:u w:val="dashDotDotHeavy"/>
                    </w:rPr>
                    <w:t xml:space="preserve"> 13:30~16:30</w:t>
                  </w:r>
                </w:p>
                <w:p w:rsidR="001C425D" w:rsidRPr="00A3768B" w:rsidRDefault="001C425D" w:rsidP="00F25B51">
                  <w:pPr>
                    <w:pStyle w:val="aa"/>
                    <w:numPr>
                      <w:ilvl w:val="0"/>
                      <w:numId w:val="2"/>
                    </w:numPr>
                    <w:spacing w:line="80" w:lineRule="atLeast"/>
                    <w:ind w:leftChars="0"/>
                    <w:rPr>
                      <w:rFonts w:ascii="Rockwell Extra Bold" w:hAnsi="Rockwell Extra Bold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</w:rPr>
                  </w:pPr>
                  <w:r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課程費用：本會會員</w:t>
                  </w:r>
                  <w:r w:rsidRPr="00A3768B">
                    <w:rPr>
                      <w:rFonts w:ascii="Rockwell Extra Bold" w:hAnsi="Rockwell Extra Bold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$</w:t>
                  </w:r>
                  <w:r w:rsidR="00A3768B" w:rsidRPr="00A3768B">
                    <w:rPr>
                      <w:rFonts w:ascii="Rockwell Extra Bold" w:hAnsi="Rockwell Extra Bold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</w:rPr>
                    <w:t>6</w:t>
                  </w:r>
                  <w:r w:rsidRPr="00A3768B">
                    <w:rPr>
                      <w:rFonts w:ascii="Rockwell Extra Bold" w:hAnsi="Rockwell Extra Bold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00</w:t>
                  </w:r>
                  <w:r w:rsidR="00A23EE6"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元</w:t>
                  </w:r>
                  <w:r w:rsidRPr="00A3768B">
                    <w:rPr>
                      <w:rFonts w:ascii="Rockwell Extra Bold" w:hAnsi="Rockwell Extra Bold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,</w:t>
                  </w:r>
                  <w:r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非會員</w:t>
                  </w:r>
                  <w:r w:rsidRPr="00A3768B">
                    <w:rPr>
                      <w:rFonts w:ascii="Rockwell Extra Bold" w:hAnsi="Rockwell Extra Bold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$</w:t>
                  </w:r>
                  <w:r w:rsidR="00A3768B" w:rsidRPr="00A3768B">
                    <w:rPr>
                      <w:rFonts w:ascii="Rockwell Extra Bold" w:hAnsi="Rockwell Extra Bold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</w:rPr>
                    <w:t>1,0</w:t>
                  </w:r>
                  <w:r w:rsidRPr="00A3768B">
                    <w:rPr>
                      <w:rFonts w:ascii="Rockwell Extra Bold" w:hAnsi="Rockwell Extra Bold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00</w:t>
                  </w:r>
                  <w:r w:rsidR="00A23EE6"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元</w:t>
                  </w:r>
                </w:p>
                <w:p w:rsidR="00F25B51" w:rsidRPr="00A3768B" w:rsidRDefault="001A45B4" w:rsidP="00F25B51">
                  <w:pPr>
                    <w:pStyle w:val="aa"/>
                    <w:numPr>
                      <w:ilvl w:val="0"/>
                      <w:numId w:val="2"/>
                    </w:numPr>
                    <w:spacing w:line="80" w:lineRule="atLeast"/>
                    <w:ind w:leftChars="0"/>
                    <w:rPr>
                      <w:rFonts w:ascii="Rockwell Extra Bold" w:hAnsi="Rockwell Extra Bold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</w:rPr>
                  </w:pPr>
                  <w:r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課程地點：新竹縣竹北市縣政八街</w:t>
                  </w:r>
                  <w:r w:rsidRPr="00A3768B">
                    <w:rPr>
                      <w:rFonts w:ascii="Rockwell Extra Bold" w:hAnsi="Rockwell Extra Bold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77</w:t>
                  </w:r>
                  <w:r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號</w:t>
                  </w:r>
                  <w:r w:rsidRPr="00A3768B">
                    <w:rPr>
                      <w:rFonts w:ascii="Rockwell Extra Bold" w:hAnsi="Rockwell Extra Bold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3</w:t>
                  </w:r>
                  <w:r w:rsidRPr="00A3768B">
                    <w:rPr>
                      <w:rFonts w:ascii="Rockwell Extra Bold" w:hAnsi="Yu Gothic UI" w:hint="eastAsia"/>
                      <w:b/>
                      <w:bCs/>
                      <w:color w:val="403152" w:themeColor="accent4" w:themeShade="80"/>
                      <w:sz w:val="28"/>
                      <w:szCs w:val="28"/>
                      <w:u w:val="dashDotDotHeavy"/>
                      <w:lang w:eastAsia="zh-HK"/>
                    </w:rPr>
                    <w:t>樓</w:t>
                  </w:r>
                </w:p>
                <w:p w:rsidR="001A45B4" w:rsidRPr="00F25B51" w:rsidRDefault="001A45B4" w:rsidP="00F25B51">
                  <w:pPr>
                    <w:pStyle w:val="aa"/>
                    <w:spacing w:line="80" w:lineRule="atLeast"/>
                    <w:ind w:leftChars="0"/>
                    <w:rPr>
                      <w:rFonts w:ascii="Rockwell Extra Bold" w:hAnsi="Rockwell Extra Bold"/>
                      <w:b/>
                      <w:bCs/>
                      <w:i/>
                      <w:color w:val="403152" w:themeColor="accent4" w:themeShade="80"/>
                      <w:sz w:val="28"/>
                      <w:szCs w:val="28"/>
                      <w:u w:val="dashDotDotHeavy"/>
                    </w:rPr>
                  </w:pPr>
                  <w:r w:rsidRPr="00F25B51">
                    <w:rPr>
                      <w:rFonts w:ascii="Rockwell Extra Bold" w:hAnsi="Rockwell Extra Bold" w:hint="eastAsia"/>
                      <w:b/>
                      <w:bCs/>
                      <w:i/>
                      <w:color w:val="403152" w:themeColor="accent4" w:themeShade="80"/>
                      <w:sz w:val="28"/>
                      <w:szCs w:val="28"/>
                      <w:u w:val="dashDotDotHeavy"/>
                    </w:rPr>
                    <w:t>(</w:t>
                  </w:r>
                  <w:r w:rsidR="00A23EE6" w:rsidRPr="00F25B51">
                    <w:rPr>
                      <w:rFonts w:ascii="Rockwell Extra Bold" w:hAnsi="Yu Gothic UI" w:hint="eastAsia"/>
                      <w:b/>
                      <w:bCs/>
                      <w:i/>
                      <w:color w:val="403152" w:themeColor="accent4" w:themeShade="80"/>
                      <w:sz w:val="28"/>
                      <w:szCs w:val="28"/>
                      <w:u w:val="dashDotDotHeavy"/>
                    </w:rPr>
                    <w:t>新竹縣</w:t>
                  </w:r>
                  <w:r w:rsidRPr="00F25B51">
                    <w:rPr>
                      <w:rFonts w:ascii="Rockwell Extra Bold" w:hAnsi="Yu Gothic UI" w:hint="eastAsia"/>
                      <w:b/>
                      <w:bCs/>
                      <w:i/>
                      <w:color w:val="403152" w:themeColor="accent4" w:themeShade="80"/>
                      <w:sz w:val="28"/>
                      <w:szCs w:val="28"/>
                      <w:u w:val="dashDotDotHeavy"/>
                    </w:rPr>
                    <w:t>總工會大禮堂</w:t>
                  </w:r>
                  <w:r w:rsidRPr="00F25B51">
                    <w:rPr>
                      <w:rFonts w:ascii="Rockwell Extra Bold" w:hAnsi="Rockwell Extra Bold" w:hint="eastAsia"/>
                      <w:b/>
                      <w:bCs/>
                      <w:i/>
                      <w:color w:val="403152" w:themeColor="accent4" w:themeShade="80"/>
                      <w:sz w:val="28"/>
                      <w:szCs w:val="28"/>
                      <w:u w:val="dashDotDotHeavy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:rsidR="001A45B4" w:rsidRDefault="001A45B4" w:rsidP="0095505B">
      <w:pPr>
        <w:spacing w:line="400" w:lineRule="exact"/>
        <w:rPr>
          <w:rFonts w:ascii="微軟正黑體" w:eastAsia="微軟正黑體" w:hAnsi="微軟正黑體"/>
          <w:b/>
          <w:iCs/>
          <w:sz w:val="36"/>
          <w:szCs w:val="36"/>
        </w:rPr>
      </w:pPr>
    </w:p>
    <w:p w:rsidR="001A45B4" w:rsidRDefault="001A45B4" w:rsidP="0095505B">
      <w:pPr>
        <w:spacing w:line="400" w:lineRule="exact"/>
        <w:rPr>
          <w:rFonts w:ascii="微軟正黑體" w:eastAsia="微軟正黑體" w:hAnsi="微軟正黑體"/>
          <w:b/>
          <w:iCs/>
          <w:sz w:val="36"/>
          <w:szCs w:val="36"/>
        </w:rPr>
      </w:pPr>
    </w:p>
    <w:p w:rsidR="001A45B4" w:rsidRDefault="001A45B4" w:rsidP="0095505B">
      <w:pPr>
        <w:spacing w:line="400" w:lineRule="exact"/>
        <w:rPr>
          <w:rFonts w:ascii="微軟正黑體" w:eastAsia="微軟正黑體" w:hAnsi="微軟正黑體"/>
          <w:b/>
          <w:iCs/>
          <w:sz w:val="36"/>
          <w:szCs w:val="36"/>
        </w:rPr>
      </w:pPr>
    </w:p>
    <w:p w:rsidR="002E31A9" w:rsidRPr="007B3869" w:rsidRDefault="002E31A9" w:rsidP="0095505B">
      <w:pPr>
        <w:spacing w:line="400" w:lineRule="exact"/>
        <w:rPr>
          <w:rFonts w:ascii="華康海報體W9" w:eastAsia="華康海報體W9" w:hAnsiTheme="minorEastAsia"/>
          <w:b/>
          <w:iCs/>
          <w:sz w:val="36"/>
          <w:szCs w:val="36"/>
        </w:rPr>
      </w:pPr>
    </w:p>
    <w:p w:rsidR="005A0732" w:rsidRDefault="005A0732" w:rsidP="00BE0D84">
      <w:pPr>
        <w:widowControl/>
        <w:rPr>
          <w:rFonts w:asciiTheme="minorEastAsia" w:hAnsiTheme="minorEastAsia"/>
          <w:iCs/>
          <w:sz w:val="36"/>
          <w:szCs w:val="36"/>
        </w:rPr>
      </w:pPr>
    </w:p>
    <w:p w:rsidR="005A0732" w:rsidRDefault="005A0732">
      <w:pPr>
        <w:widowControl/>
        <w:rPr>
          <w:rFonts w:asciiTheme="minorEastAsia" w:hAnsiTheme="minorEastAsia"/>
          <w:iCs/>
          <w:sz w:val="36"/>
          <w:szCs w:val="36"/>
        </w:rPr>
      </w:pPr>
      <w:r>
        <w:rPr>
          <w:rFonts w:asciiTheme="minorEastAsia" w:hAnsiTheme="minorEastAsia"/>
          <w:iCs/>
          <w:sz w:val="36"/>
          <w:szCs w:val="36"/>
        </w:rPr>
        <w:br w:type="page"/>
      </w:r>
    </w:p>
    <w:p w:rsidR="00250FF8" w:rsidRPr="00B00A91" w:rsidRDefault="00250FF8" w:rsidP="00250FF8">
      <w:pPr>
        <w:jc w:val="center"/>
        <w:rPr>
          <w:rFonts w:ascii="華康正顏楷體W5" w:eastAsia="華康正顏楷體W5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-635</wp:posOffset>
            </wp:positionV>
            <wp:extent cx="569595" cy="427355"/>
            <wp:effectExtent l="19050" t="0" r="1905" b="0"/>
            <wp:wrapTight wrapText="bothSides">
              <wp:wrapPolygon edited="0">
                <wp:start x="-722" y="0"/>
                <wp:lineTo x="-722" y="20220"/>
                <wp:lineTo x="21672" y="20220"/>
                <wp:lineTo x="21672" y="0"/>
                <wp:lineTo x="-722" y="0"/>
              </wp:wrapPolygon>
            </wp:wrapTight>
            <wp:docPr id="16" name="圖片 16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公會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0A91">
        <w:rPr>
          <w:rFonts w:ascii="華康正顏楷體W5" w:eastAsia="華康正顏楷體W5" w:hint="eastAsia"/>
          <w:sz w:val="52"/>
          <w:szCs w:val="52"/>
        </w:rPr>
        <w:t>新竹縣不動產仲介經紀商業同業公會</w:t>
      </w:r>
    </w:p>
    <w:p w:rsidR="00250FF8" w:rsidRDefault="00250FF8" w:rsidP="00250FF8">
      <w:pPr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  <w:lang w:eastAsia="zh-HK"/>
        </w:rPr>
        <w:t>『</w:t>
      </w:r>
      <w:r w:rsidRPr="009A0530">
        <w:rPr>
          <w:rFonts w:ascii="標楷體" w:eastAsia="標楷體" w:hint="eastAsia"/>
          <w:b/>
          <w:color w:val="365F91"/>
          <w:sz w:val="44"/>
          <w:szCs w:val="44"/>
          <w:lang w:eastAsia="zh-HK"/>
        </w:rPr>
        <w:t>國土計畫法施行與土地開發商機</w:t>
      </w:r>
      <w:r>
        <w:rPr>
          <w:rFonts w:ascii="標楷體" w:eastAsia="標楷體" w:hint="eastAsia"/>
          <w:sz w:val="44"/>
          <w:szCs w:val="44"/>
          <w:lang w:eastAsia="zh-HK"/>
        </w:rPr>
        <w:t>』</w:t>
      </w:r>
    </w:p>
    <w:p w:rsidR="00250FF8" w:rsidRDefault="00250FF8" w:rsidP="00250FF8">
      <w:pPr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報名表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3686"/>
        <w:gridCol w:w="1701"/>
        <w:gridCol w:w="2976"/>
      </w:tblGrid>
      <w:tr w:rsidR="00250FF8" w:rsidRPr="00C02156" w:rsidTr="00FE6BA0">
        <w:trPr>
          <w:trHeight w:val="5492"/>
        </w:trPr>
        <w:tc>
          <w:tcPr>
            <w:tcW w:w="9922" w:type="dxa"/>
            <w:gridSpan w:val="4"/>
            <w:vAlign w:val="center"/>
          </w:tcPr>
          <w:p w:rsidR="00250FF8" w:rsidRPr="006E7551" w:rsidRDefault="00250FF8" w:rsidP="00FE6BA0">
            <w:pPr>
              <w:spacing w:line="50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6E7551">
              <w:rPr>
                <w:rFonts w:ascii="Yu Gothic" w:eastAsia="Yu Gothic" w:hAnsi="Yu Gothic" w:hint="eastAsia"/>
                <w:sz w:val="32"/>
                <w:szCs w:val="32"/>
              </w:rPr>
              <w:t>【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課程時間</w:t>
            </w:r>
            <w:r w:rsidRPr="006E7551">
              <w:rPr>
                <w:rFonts w:ascii="Yu Gothic" w:eastAsia="Yu Gothic" w:hAnsi="Yu Gothic" w:hint="eastAsia"/>
                <w:sz w:val="32"/>
                <w:szCs w:val="32"/>
              </w:rPr>
              <w:t>】111/4/26(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二)</w:t>
            </w:r>
            <w:r w:rsidRPr="006E7551">
              <w:rPr>
                <w:rFonts w:ascii="新細明體" w:hAnsi="新細明體" w:hint="eastAsia"/>
                <w:sz w:val="32"/>
                <w:szCs w:val="32"/>
              </w:rPr>
              <w:t xml:space="preserve"> 13:00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報到，13:30~16:30(共計3H)</w:t>
            </w:r>
          </w:p>
          <w:p w:rsidR="00250FF8" w:rsidRPr="006E7551" w:rsidRDefault="00250FF8" w:rsidP="00FE6BA0">
            <w:pPr>
              <w:spacing w:line="50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6E7551">
              <w:rPr>
                <w:rFonts w:ascii="新細明體" w:hAnsi="新細明體" w:hint="eastAsia"/>
                <w:sz w:val="32"/>
                <w:szCs w:val="32"/>
              </w:rPr>
              <w:t>【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課程費用</w:t>
            </w:r>
            <w:r w:rsidRPr="006E7551">
              <w:rPr>
                <w:rFonts w:ascii="新細明體" w:hAnsi="新細明體" w:hint="eastAsia"/>
                <w:sz w:val="32"/>
                <w:szCs w:val="32"/>
              </w:rPr>
              <w:t>】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本會會員$600、非會員</w:t>
            </w:r>
            <w:r w:rsidRPr="006E7551">
              <w:rPr>
                <w:rFonts w:ascii="新細明體" w:hAnsi="新細明體" w:hint="eastAsia"/>
                <w:sz w:val="32"/>
                <w:szCs w:val="32"/>
              </w:rPr>
              <w:t>$1,000，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含上課講義</w:t>
            </w:r>
          </w:p>
          <w:p w:rsidR="00250FF8" w:rsidRPr="006E7551" w:rsidRDefault="00250FF8" w:rsidP="00FE6BA0">
            <w:pPr>
              <w:spacing w:line="50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6E7551">
              <w:rPr>
                <w:rFonts w:ascii="新細明體" w:hAnsi="新細明體" w:hint="eastAsia"/>
                <w:sz w:val="32"/>
                <w:szCs w:val="32"/>
              </w:rPr>
              <w:t>【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課程地點</w:t>
            </w:r>
            <w:r w:rsidRPr="006E7551">
              <w:rPr>
                <w:rFonts w:ascii="新細明體" w:hAnsi="新細明體" w:hint="eastAsia"/>
                <w:sz w:val="32"/>
                <w:szCs w:val="32"/>
              </w:rPr>
              <w:t>】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新竹縣竹北市縣政八街77號3樓(新竹縣總工會大禮堂)</w:t>
            </w:r>
          </w:p>
          <w:p w:rsidR="00250FF8" w:rsidRPr="006E7551" w:rsidRDefault="00250FF8" w:rsidP="00FE6BA0">
            <w:pPr>
              <w:spacing w:line="50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6E7551">
              <w:rPr>
                <w:rFonts w:ascii="Yu Gothic" w:eastAsia="Yu Gothic" w:hAnsi="Yu Gothic" w:hint="eastAsia"/>
                <w:sz w:val="32"/>
                <w:szCs w:val="32"/>
              </w:rPr>
              <w:t>【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報名方式</w:t>
            </w:r>
            <w:r w:rsidRPr="006E7551">
              <w:rPr>
                <w:rFonts w:ascii="Yu Gothic" w:eastAsia="Yu Gothic" w:hAnsi="Yu Gothic" w:hint="eastAsia"/>
                <w:sz w:val="32"/>
                <w:szCs w:val="32"/>
              </w:rPr>
              <w:t>】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請填妥報名表後連同繳費證明一併回傳至本公會</w:t>
            </w:r>
          </w:p>
          <w:p w:rsidR="00250FF8" w:rsidRPr="006E7551" w:rsidRDefault="00250FF8" w:rsidP="00FE6BA0">
            <w:pPr>
              <w:spacing w:line="500" w:lineRule="exact"/>
              <w:ind w:leftChars="708" w:left="1699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＜</w:t>
            </w:r>
            <w:r w:rsidRPr="006E7551">
              <w:rPr>
                <w:rFonts w:ascii="新細明體" w:hAnsi="新細明體" w:hint="eastAsia"/>
                <w:color w:val="FF0000"/>
                <w:sz w:val="32"/>
                <w:szCs w:val="32"/>
                <w:lang w:eastAsia="zh-HK"/>
              </w:rPr>
              <w:t>名額有限，額滿為止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＞</w:t>
            </w:r>
          </w:p>
          <w:p w:rsidR="00250FF8" w:rsidRPr="006E7551" w:rsidRDefault="00250FF8" w:rsidP="00FE6BA0">
            <w:pPr>
              <w:spacing w:line="50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6E7551">
              <w:rPr>
                <w:rFonts w:ascii="新細明體" w:hAnsi="新細明體" w:hint="eastAsia"/>
                <w:sz w:val="32"/>
                <w:szCs w:val="32"/>
              </w:rPr>
              <w:t>【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匯款資訊</w:t>
            </w:r>
            <w:r w:rsidRPr="006E7551">
              <w:rPr>
                <w:rFonts w:ascii="新細明體" w:hAnsi="新細明體" w:hint="eastAsia"/>
                <w:sz w:val="32"/>
                <w:szCs w:val="32"/>
              </w:rPr>
              <w:t>】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銀行：</w:t>
            </w:r>
            <w:r w:rsidRPr="006E7551">
              <w:rPr>
                <w:rFonts w:ascii="新細明體" w:hAnsi="新細明體" w:hint="eastAsia"/>
                <w:sz w:val="32"/>
                <w:szCs w:val="32"/>
              </w:rPr>
              <w:t>農業金庫(0</w:t>
            </w:r>
            <w:r w:rsidR="00F20189">
              <w:rPr>
                <w:rFonts w:ascii="新細明體" w:hAnsi="新細明體" w:hint="eastAsia"/>
                <w:sz w:val="32"/>
                <w:szCs w:val="32"/>
              </w:rPr>
              <w:t>1</w:t>
            </w:r>
            <w:r w:rsidRPr="006E7551">
              <w:rPr>
                <w:rFonts w:ascii="新細明體" w:hAnsi="新細明體" w:hint="eastAsia"/>
                <w:sz w:val="32"/>
                <w:szCs w:val="32"/>
              </w:rPr>
              <w:t>8)新竹分行</w:t>
            </w:r>
          </w:p>
          <w:p w:rsidR="00250FF8" w:rsidRPr="006E7551" w:rsidRDefault="00250FF8" w:rsidP="00FE6BA0">
            <w:pPr>
              <w:spacing w:line="500" w:lineRule="exact"/>
              <w:ind w:leftChars="793" w:left="1903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戶名：新竹縣不動產仲介經紀商業同業公會</w:t>
            </w:r>
          </w:p>
          <w:p w:rsidR="00250FF8" w:rsidRPr="006E7551" w:rsidRDefault="00250FF8" w:rsidP="00FE6BA0">
            <w:pPr>
              <w:spacing w:line="500" w:lineRule="exact"/>
              <w:ind w:leftChars="793" w:left="1903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6E7551">
              <w:rPr>
                <w:rFonts w:ascii="新細明體" w:hAnsi="新細明體" w:hint="eastAsia"/>
                <w:sz w:val="32"/>
                <w:szCs w:val="32"/>
              </w:rPr>
              <w:t>帳號：006-701-0300-9900</w:t>
            </w:r>
          </w:p>
          <w:p w:rsidR="00250FF8" w:rsidRPr="009A0530" w:rsidRDefault="00250FF8" w:rsidP="00FE6BA0">
            <w:pPr>
              <w:spacing w:line="50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6E7551">
              <w:rPr>
                <w:rFonts w:ascii="新細明體" w:hAnsi="新細明體" w:hint="eastAsia"/>
                <w:sz w:val="32"/>
                <w:szCs w:val="32"/>
              </w:rPr>
              <w:t>【</w:t>
            </w:r>
            <w:r w:rsidRPr="006E7551">
              <w:rPr>
                <w:rFonts w:ascii="新細明體" w:hAnsi="新細明體" w:hint="eastAsia"/>
                <w:sz w:val="32"/>
                <w:szCs w:val="32"/>
                <w:lang w:eastAsia="zh-HK"/>
              </w:rPr>
              <w:t>洽詢電話</w:t>
            </w:r>
            <w:r w:rsidRPr="006E7551">
              <w:rPr>
                <w:rFonts w:ascii="新細明體" w:hAnsi="新細明體" w:hint="eastAsia"/>
                <w:sz w:val="32"/>
                <w:szCs w:val="32"/>
              </w:rPr>
              <w:t>】</w:t>
            </w:r>
            <w:hyperlink r:id="rId14" w:history="1">
              <w:r w:rsidRPr="006E7551">
                <w:rPr>
                  <w:rStyle w:val="af0"/>
                  <w:rFonts w:ascii="新細明體" w:hAnsi="新細明體" w:hint="eastAsia"/>
                  <w:sz w:val="32"/>
                  <w:szCs w:val="32"/>
                </w:rPr>
                <w:t>TEL:(03)668-4977</w:t>
              </w:r>
            </w:hyperlink>
            <w:r w:rsidRPr="006E7551">
              <w:rPr>
                <w:rFonts w:ascii="新細明體" w:hAnsi="新細明體" w:hint="eastAsia"/>
                <w:sz w:val="32"/>
                <w:szCs w:val="32"/>
              </w:rPr>
              <w:t xml:space="preserve">  FAX:(03)668-4083</w:t>
            </w:r>
          </w:p>
        </w:tc>
      </w:tr>
      <w:tr w:rsidR="00250FF8" w:rsidRPr="00C02156" w:rsidTr="00FE6BA0">
        <w:trPr>
          <w:trHeight w:val="797"/>
        </w:trPr>
        <w:tc>
          <w:tcPr>
            <w:tcW w:w="1559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Yu Gothic" w:eastAsia="Yu Gothic" w:hAnsi="Yu Gothic" w:hint="eastAsia"/>
                <w:sz w:val="28"/>
                <w:szCs w:val="28"/>
                <w:lang w:eastAsia="zh-HK"/>
              </w:rPr>
              <w:t>公司名稱</w:t>
            </w:r>
          </w:p>
        </w:tc>
        <w:tc>
          <w:tcPr>
            <w:tcW w:w="368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電話</w:t>
            </w:r>
          </w:p>
        </w:tc>
        <w:tc>
          <w:tcPr>
            <w:tcW w:w="297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both"/>
              <w:rPr>
                <w:rFonts w:ascii="Yu Gothic" w:eastAsia="Yu Gothic" w:hAnsi="Yu Gothic"/>
                <w:sz w:val="28"/>
                <w:szCs w:val="28"/>
              </w:rPr>
            </w:pPr>
          </w:p>
        </w:tc>
      </w:tr>
      <w:tr w:rsidR="00250FF8" w:rsidRPr="00C02156" w:rsidTr="00FE6BA0">
        <w:trPr>
          <w:trHeight w:val="797"/>
        </w:trPr>
        <w:tc>
          <w:tcPr>
            <w:tcW w:w="1559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參加姓名</w:t>
            </w:r>
          </w:p>
        </w:tc>
        <w:tc>
          <w:tcPr>
            <w:tcW w:w="368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手機號碼</w:t>
            </w:r>
          </w:p>
        </w:tc>
        <w:tc>
          <w:tcPr>
            <w:tcW w:w="297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both"/>
              <w:rPr>
                <w:rFonts w:ascii="Yu Gothic" w:eastAsia="Yu Gothic" w:hAnsi="Yu Gothic"/>
                <w:sz w:val="28"/>
                <w:szCs w:val="28"/>
              </w:rPr>
            </w:pPr>
          </w:p>
        </w:tc>
      </w:tr>
      <w:tr w:rsidR="00250FF8" w:rsidRPr="00C02156" w:rsidTr="00FE6BA0">
        <w:trPr>
          <w:trHeight w:val="797"/>
        </w:trPr>
        <w:tc>
          <w:tcPr>
            <w:tcW w:w="1559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參加姓名</w:t>
            </w:r>
          </w:p>
        </w:tc>
        <w:tc>
          <w:tcPr>
            <w:tcW w:w="368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手機號碼</w:t>
            </w:r>
          </w:p>
        </w:tc>
        <w:tc>
          <w:tcPr>
            <w:tcW w:w="297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both"/>
              <w:rPr>
                <w:rFonts w:ascii="Yu Gothic" w:eastAsia="Yu Gothic" w:hAnsi="Yu Gothic"/>
                <w:sz w:val="28"/>
                <w:szCs w:val="28"/>
              </w:rPr>
            </w:pPr>
          </w:p>
        </w:tc>
      </w:tr>
      <w:tr w:rsidR="00250FF8" w:rsidRPr="00C02156" w:rsidTr="00FE6BA0">
        <w:trPr>
          <w:trHeight w:val="797"/>
        </w:trPr>
        <w:tc>
          <w:tcPr>
            <w:tcW w:w="1559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參加姓名</w:t>
            </w:r>
          </w:p>
        </w:tc>
        <w:tc>
          <w:tcPr>
            <w:tcW w:w="368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手機號碼</w:t>
            </w:r>
          </w:p>
        </w:tc>
        <w:tc>
          <w:tcPr>
            <w:tcW w:w="297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both"/>
              <w:rPr>
                <w:rFonts w:ascii="Yu Gothic" w:eastAsia="Yu Gothic" w:hAnsi="Yu Gothic"/>
                <w:sz w:val="28"/>
                <w:szCs w:val="28"/>
              </w:rPr>
            </w:pPr>
          </w:p>
        </w:tc>
      </w:tr>
      <w:tr w:rsidR="00250FF8" w:rsidRPr="00C02156" w:rsidTr="00FE6BA0">
        <w:trPr>
          <w:trHeight w:val="797"/>
        </w:trPr>
        <w:tc>
          <w:tcPr>
            <w:tcW w:w="1559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參加姓名</w:t>
            </w:r>
          </w:p>
        </w:tc>
        <w:tc>
          <w:tcPr>
            <w:tcW w:w="368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手機號碼</w:t>
            </w:r>
          </w:p>
        </w:tc>
        <w:tc>
          <w:tcPr>
            <w:tcW w:w="297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both"/>
              <w:rPr>
                <w:rFonts w:ascii="Yu Gothic" w:eastAsia="Yu Gothic" w:hAnsi="Yu Gothic"/>
                <w:sz w:val="28"/>
                <w:szCs w:val="28"/>
              </w:rPr>
            </w:pPr>
          </w:p>
        </w:tc>
      </w:tr>
      <w:tr w:rsidR="00250FF8" w:rsidRPr="00C02156" w:rsidTr="00FE6BA0">
        <w:trPr>
          <w:trHeight w:val="797"/>
        </w:trPr>
        <w:tc>
          <w:tcPr>
            <w:tcW w:w="1559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參加姓名</w:t>
            </w:r>
          </w:p>
        </w:tc>
        <w:tc>
          <w:tcPr>
            <w:tcW w:w="368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手機號碼</w:t>
            </w:r>
          </w:p>
        </w:tc>
        <w:tc>
          <w:tcPr>
            <w:tcW w:w="2976" w:type="dxa"/>
            <w:vAlign w:val="center"/>
          </w:tcPr>
          <w:p w:rsidR="00250FF8" w:rsidRPr="00C02156" w:rsidRDefault="00250FF8" w:rsidP="00FE6BA0">
            <w:pPr>
              <w:spacing w:line="400" w:lineRule="exact"/>
              <w:jc w:val="both"/>
              <w:rPr>
                <w:rFonts w:ascii="Yu Gothic" w:eastAsia="Yu Gothic" w:hAnsi="Yu Gothic"/>
                <w:sz w:val="28"/>
                <w:szCs w:val="28"/>
              </w:rPr>
            </w:pPr>
          </w:p>
        </w:tc>
      </w:tr>
      <w:tr w:rsidR="00250FF8" w:rsidRPr="00C02156" w:rsidTr="00FE6BA0">
        <w:trPr>
          <w:trHeight w:val="79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8" w:rsidRPr="00A4701F" w:rsidRDefault="00250FF8" w:rsidP="00FE6BA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參加姓名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8" w:rsidRPr="00A4701F" w:rsidRDefault="00250FF8" w:rsidP="00FE6BA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手機號碼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8" w:rsidRPr="00C02156" w:rsidRDefault="00250FF8" w:rsidP="00FE6BA0">
            <w:pPr>
              <w:spacing w:line="400" w:lineRule="exact"/>
              <w:jc w:val="both"/>
              <w:rPr>
                <w:rFonts w:ascii="Yu Gothic" w:eastAsia="Yu Gothic" w:hAnsi="Yu Gothic"/>
                <w:sz w:val="28"/>
                <w:szCs w:val="28"/>
              </w:rPr>
            </w:pPr>
          </w:p>
        </w:tc>
      </w:tr>
      <w:tr w:rsidR="00250FF8" w:rsidRPr="00C02156" w:rsidTr="00FE6BA0">
        <w:trPr>
          <w:trHeight w:val="79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8" w:rsidRPr="00A4701F" w:rsidRDefault="00250FF8" w:rsidP="00FE6BA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參加姓名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8" w:rsidRPr="00C02156" w:rsidRDefault="00250FF8" w:rsidP="00FE6BA0">
            <w:pPr>
              <w:spacing w:line="400" w:lineRule="exact"/>
              <w:jc w:val="center"/>
              <w:rPr>
                <w:rFonts w:ascii="Yu Gothic" w:eastAsia="Yu Gothic" w:hAnsi="Yu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8" w:rsidRPr="00A4701F" w:rsidRDefault="00250FF8" w:rsidP="00FE6BA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C02156">
              <w:rPr>
                <w:rFonts w:ascii="新細明體" w:hAnsi="新細明體" w:hint="eastAsia"/>
                <w:sz w:val="28"/>
                <w:szCs w:val="28"/>
                <w:lang w:eastAsia="zh-HK"/>
              </w:rPr>
              <w:t>手機號碼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8" w:rsidRPr="00C02156" w:rsidRDefault="00250FF8" w:rsidP="00FE6BA0">
            <w:pPr>
              <w:spacing w:line="400" w:lineRule="exact"/>
              <w:jc w:val="both"/>
              <w:rPr>
                <w:rFonts w:ascii="Yu Gothic" w:eastAsia="Yu Gothic" w:hAnsi="Yu Gothic"/>
                <w:sz w:val="28"/>
                <w:szCs w:val="28"/>
              </w:rPr>
            </w:pPr>
          </w:p>
        </w:tc>
      </w:tr>
    </w:tbl>
    <w:p w:rsidR="00E443D5" w:rsidRPr="007B3869" w:rsidRDefault="00E443D5" w:rsidP="00BE0D84">
      <w:pPr>
        <w:widowControl/>
        <w:rPr>
          <w:rFonts w:asciiTheme="minorEastAsia" w:hAnsiTheme="minorEastAsia"/>
          <w:iCs/>
          <w:sz w:val="36"/>
          <w:szCs w:val="36"/>
        </w:rPr>
      </w:pPr>
    </w:p>
    <w:sectPr w:rsidR="00E443D5" w:rsidRPr="007B3869" w:rsidSect="003A2547">
      <w:headerReference w:type="default" r:id="rId15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144" w:rsidRDefault="001B2144" w:rsidP="003A2547">
      <w:r>
        <w:separator/>
      </w:r>
    </w:p>
  </w:endnote>
  <w:endnote w:type="continuationSeparator" w:id="1">
    <w:p w:rsidR="001B2144" w:rsidRDefault="001B2144" w:rsidP="003A2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鋼筆體W2">
    <w:panose1 w:val="03000209000000000000"/>
    <w:charset w:val="88"/>
    <w:family w:val="script"/>
    <w:pitch w:val="fixed"/>
    <w:sig w:usb0="80000001" w:usb1="28091800" w:usb2="00000016" w:usb3="00000000" w:csb0="00100000" w:csb1="00000000"/>
  </w:font>
  <w:font w:name="Cascadia Mono SemiBold">
    <w:altName w:val="Arial Unicode MS"/>
    <w:charset w:val="00"/>
    <w:family w:val="modern"/>
    <w:pitch w:val="fixed"/>
    <w:sig w:usb0="00000001" w:usb1="4000F9FB" w:usb2="0004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144" w:rsidRDefault="001B2144" w:rsidP="003A2547">
      <w:r>
        <w:separator/>
      </w:r>
    </w:p>
  </w:footnote>
  <w:footnote w:type="continuationSeparator" w:id="1">
    <w:p w:rsidR="001B2144" w:rsidRDefault="001B2144" w:rsidP="003A2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47" w:rsidRDefault="003A2547">
    <w:pPr>
      <w:pStyle w:val="a3"/>
    </w:pPr>
  </w:p>
  <w:p w:rsidR="003A2547" w:rsidRDefault="003A25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3F9E"/>
    <w:multiLevelType w:val="hybridMultilevel"/>
    <w:tmpl w:val="668C83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C995897"/>
    <w:multiLevelType w:val="hybridMultilevel"/>
    <w:tmpl w:val="3848B30C"/>
    <w:lvl w:ilvl="0" w:tplc="6BBA5DF6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547"/>
    <w:rsid w:val="000369A4"/>
    <w:rsid w:val="00084BB5"/>
    <w:rsid w:val="000921FA"/>
    <w:rsid w:val="000D095B"/>
    <w:rsid w:val="000D20DF"/>
    <w:rsid w:val="001155EB"/>
    <w:rsid w:val="00153AED"/>
    <w:rsid w:val="001675B0"/>
    <w:rsid w:val="00180EE0"/>
    <w:rsid w:val="00186005"/>
    <w:rsid w:val="001A45B4"/>
    <w:rsid w:val="001B2144"/>
    <w:rsid w:val="001C425D"/>
    <w:rsid w:val="002156E0"/>
    <w:rsid w:val="00230623"/>
    <w:rsid w:val="00250FF8"/>
    <w:rsid w:val="0026282A"/>
    <w:rsid w:val="002650CB"/>
    <w:rsid w:val="002972BD"/>
    <w:rsid w:val="002E0AC4"/>
    <w:rsid w:val="002E31A9"/>
    <w:rsid w:val="002F651E"/>
    <w:rsid w:val="002F70B5"/>
    <w:rsid w:val="00301BC8"/>
    <w:rsid w:val="00310B3E"/>
    <w:rsid w:val="0031784D"/>
    <w:rsid w:val="003225AA"/>
    <w:rsid w:val="00325300"/>
    <w:rsid w:val="00337BF4"/>
    <w:rsid w:val="003555B3"/>
    <w:rsid w:val="0038297E"/>
    <w:rsid w:val="003A2547"/>
    <w:rsid w:val="003C27BE"/>
    <w:rsid w:val="003C774C"/>
    <w:rsid w:val="003D2BA4"/>
    <w:rsid w:val="00440BBB"/>
    <w:rsid w:val="0044421B"/>
    <w:rsid w:val="00454B4F"/>
    <w:rsid w:val="00472FAF"/>
    <w:rsid w:val="004932A7"/>
    <w:rsid w:val="004B1312"/>
    <w:rsid w:val="004D7E19"/>
    <w:rsid w:val="004E49A5"/>
    <w:rsid w:val="004E674D"/>
    <w:rsid w:val="00503593"/>
    <w:rsid w:val="005119EA"/>
    <w:rsid w:val="0054279E"/>
    <w:rsid w:val="00542B40"/>
    <w:rsid w:val="00581027"/>
    <w:rsid w:val="00587E37"/>
    <w:rsid w:val="005941AE"/>
    <w:rsid w:val="005A0732"/>
    <w:rsid w:val="005A46E2"/>
    <w:rsid w:val="005F49DC"/>
    <w:rsid w:val="006031DA"/>
    <w:rsid w:val="00640674"/>
    <w:rsid w:val="00664D7D"/>
    <w:rsid w:val="00666087"/>
    <w:rsid w:val="006D4750"/>
    <w:rsid w:val="006F13F4"/>
    <w:rsid w:val="00702D83"/>
    <w:rsid w:val="00747F4B"/>
    <w:rsid w:val="00777D0D"/>
    <w:rsid w:val="007A4CDF"/>
    <w:rsid w:val="007B3869"/>
    <w:rsid w:val="007B692C"/>
    <w:rsid w:val="007C2908"/>
    <w:rsid w:val="00821D5B"/>
    <w:rsid w:val="0083031F"/>
    <w:rsid w:val="00847C27"/>
    <w:rsid w:val="00852AFA"/>
    <w:rsid w:val="008778A4"/>
    <w:rsid w:val="00883061"/>
    <w:rsid w:val="00892340"/>
    <w:rsid w:val="008A6BB9"/>
    <w:rsid w:val="008B316E"/>
    <w:rsid w:val="008C0688"/>
    <w:rsid w:val="008D5B70"/>
    <w:rsid w:val="008F1161"/>
    <w:rsid w:val="0091549A"/>
    <w:rsid w:val="0095505B"/>
    <w:rsid w:val="00961502"/>
    <w:rsid w:val="009858D8"/>
    <w:rsid w:val="009A610C"/>
    <w:rsid w:val="009B2924"/>
    <w:rsid w:val="009D39B5"/>
    <w:rsid w:val="00A00FAB"/>
    <w:rsid w:val="00A17812"/>
    <w:rsid w:val="00A23EE6"/>
    <w:rsid w:val="00A3768B"/>
    <w:rsid w:val="00AA5705"/>
    <w:rsid w:val="00AB4ABE"/>
    <w:rsid w:val="00B13FCA"/>
    <w:rsid w:val="00B317A3"/>
    <w:rsid w:val="00B6516F"/>
    <w:rsid w:val="00B72697"/>
    <w:rsid w:val="00B9254A"/>
    <w:rsid w:val="00BA77F5"/>
    <w:rsid w:val="00BB11ED"/>
    <w:rsid w:val="00BC6A6D"/>
    <w:rsid w:val="00BD182E"/>
    <w:rsid w:val="00BE0263"/>
    <w:rsid w:val="00BE0D84"/>
    <w:rsid w:val="00BE5A73"/>
    <w:rsid w:val="00BE6622"/>
    <w:rsid w:val="00C26960"/>
    <w:rsid w:val="00C476FA"/>
    <w:rsid w:val="00C51276"/>
    <w:rsid w:val="00C52A44"/>
    <w:rsid w:val="00C56C9C"/>
    <w:rsid w:val="00C609AB"/>
    <w:rsid w:val="00C758F4"/>
    <w:rsid w:val="00D25742"/>
    <w:rsid w:val="00D5045D"/>
    <w:rsid w:val="00D61F61"/>
    <w:rsid w:val="00D64A51"/>
    <w:rsid w:val="00D75771"/>
    <w:rsid w:val="00DB4DEC"/>
    <w:rsid w:val="00DD1FD9"/>
    <w:rsid w:val="00DD24EB"/>
    <w:rsid w:val="00DD6238"/>
    <w:rsid w:val="00DE7764"/>
    <w:rsid w:val="00DF5E53"/>
    <w:rsid w:val="00E02083"/>
    <w:rsid w:val="00E02DA6"/>
    <w:rsid w:val="00E21455"/>
    <w:rsid w:val="00E23FB1"/>
    <w:rsid w:val="00E3743B"/>
    <w:rsid w:val="00E443D5"/>
    <w:rsid w:val="00E71101"/>
    <w:rsid w:val="00E91551"/>
    <w:rsid w:val="00E96811"/>
    <w:rsid w:val="00EB0248"/>
    <w:rsid w:val="00EF2241"/>
    <w:rsid w:val="00EF74E4"/>
    <w:rsid w:val="00EF7785"/>
    <w:rsid w:val="00F20189"/>
    <w:rsid w:val="00F25B51"/>
    <w:rsid w:val="00F32184"/>
    <w:rsid w:val="00F42B68"/>
    <w:rsid w:val="00F50DDD"/>
    <w:rsid w:val="00F77F29"/>
    <w:rsid w:val="00F832B2"/>
    <w:rsid w:val="00FA4BAF"/>
    <w:rsid w:val="00FF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AE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758F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550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25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25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2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254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右側標準模式​​"/>
    <w:basedOn w:val="a"/>
    <w:qFormat/>
    <w:rsid w:val="00DD6238"/>
    <w:pPr>
      <w:widowControl/>
      <w:spacing w:before="60" w:after="20" w:line="312" w:lineRule="auto"/>
    </w:pPr>
    <w:rPr>
      <w:rFonts w:ascii="Microsoft JhengHei UI" w:eastAsia="Microsoft JhengHei UI" w:hAnsi="Microsoft JhengHei UI" w:cs="Arial"/>
      <w:b/>
      <w:color w:val="0D0D0D" w:themeColor="text1" w:themeTint="F2"/>
      <w:spacing w:val="4"/>
      <w:kern w:val="0"/>
      <w:sz w:val="22"/>
      <w:szCs w:val="18"/>
      <w:lang w:eastAsia="en-US"/>
    </w:rPr>
  </w:style>
  <w:style w:type="paragraph" w:styleId="aa">
    <w:name w:val="List Paragraph"/>
    <w:basedOn w:val="a"/>
    <w:uiPriority w:val="34"/>
    <w:qFormat/>
    <w:rsid w:val="008F1161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758F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5505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annotation reference"/>
    <w:basedOn w:val="a0"/>
    <w:uiPriority w:val="99"/>
    <w:semiHidden/>
    <w:unhideWhenUsed/>
    <w:rsid w:val="00702D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2D83"/>
  </w:style>
  <w:style w:type="character" w:customStyle="1" w:styleId="ad">
    <w:name w:val="註解文字 字元"/>
    <w:basedOn w:val="a0"/>
    <w:link w:val="ac"/>
    <w:uiPriority w:val="99"/>
    <w:semiHidden/>
    <w:rsid w:val="00702D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2D8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2D83"/>
    <w:rPr>
      <w:b/>
      <w:bCs/>
    </w:rPr>
  </w:style>
  <w:style w:type="character" w:styleId="af0">
    <w:name w:val="Hyperlink"/>
    <w:basedOn w:val="a0"/>
    <w:uiPriority w:val="99"/>
    <w:unhideWhenUsed/>
    <w:rsid w:val="00250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TEL:(03)668-4977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09E874-BA63-4A27-A4A9-59F6DD9A3748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6DB4617F-F67F-45C8-AAC2-501B7BA73061}">
      <dgm:prSet/>
      <dgm:spPr>
        <a:xfrm>
          <a:off x="0" y="1009980"/>
          <a:ext cx="1725930" cy="6318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HK" altLang="en-US" b="1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電話：</a:t>
          </a:r>
          <a:r>
            <a:rPr lang="en-US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03-6684977</a:t>
          </a:r>
          <a:endParaRPr lang="zh-TW" altLang="en-US" b="1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A9B387DA-A256-4D09-8DEE-02E3CA9919D2}" type="parTrans" cxnId="{C870F446-53F6-407E-8D6B-FE56A5F3B815}">
      <dgm:prSet/>
      <dgm:spPr/>
      <dgm:t>
        <a:bodyPr/>
        <a:lstStyle/>
        <a:p>
          <a:endParaRPr lang="zh-TW" altLang="en-US"/>
        </a:p>
      </dgm:t>
    </dgm:pt>
    <dgm:pt modelId="{66D15330-AE11-4035-92CD-DE4AEBC59626}" type="sibTrans" cxnId="{C870F446-53F6-407E-8D6B-FE56A5F3B815}">
      <dgm:prSet/>
      <dgm:spPr/>
      <dgm:t>
        <a:bodyPr/>
        <a:lstStyle/>
        <a:p>
          <a:endParaRPr lang="zh-TW" altLang="en-US"/>
        </a:p>
      </dgm:t>
    </dgm:pt>
    <dgm:pt modelId="{D5C8C0BD-1265-4562-9595-9B335F0F8B7C}">
      <dgm:prSet/>
      <dgm:spPr>
        <a:xfrm>
          <a:off x="0" y="1702564"/>
          <a:ext cx="1725930" cy="6318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HK" altLang="en-US" b="1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傳真：</a:t>
          </a:r>
          <a:r>
            <a:rPr lang="en-US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03-6684083</a:t>
          </a:r>
          <a:endParaRPr lang="zh-TW" altLang="en-US" b="1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569EA24F-14E4-4C2E-B25D-E53D33C31B9B}" type="parTrans" cxnId="{1CE5566C-5074-42A0-B9CC-B6C9AD3DCB9B}">
      <dgm:prSet/>
      <dgm:spPr/>
      <dgm:t>
        <a:bodyPr/>
        <a:lstStyle/>
        <a:p>
          <a:endParaRPr lang="zh-TW" altLang="en-US"/>
        </a:p>
      </dgm:t>
    </dgm:pt>
    <dgm:pt modelId="{736C0F98-64B1-4A29-8D0B-4824329248E9}" type="sibTrans" cxnId="{1CE5566C-5074-42A0-B9CC-B6C9AD3DCB9B}">
      <dgm:prSet/>
      <dgm:spPr/>
      <dgm:t>
        <a:bodyPr/>
        <a:lstStyle/>
        <a:p>
          <a:endParaRPr lang="zh-TW" altLang="en-US"/>
        </a:p>
      </dgm:t>
    </dgm:pt>
    <dgm:pt modelId="{3D6674A3-FF3D-440F-8468-B5BDFC53682C}">
      <dgm:prSet/>
      <dgm:spPr>
        <a:xfrm>
          <a:off x="0" y="334980"/>
          <a:ext cx="1725930" cy="6318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主辦單位</a:t>
          </a:r>
          <a:r>
            <a:rPr lang="en-US" altLang="zh-TW" b="1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:</a:t>
          </a:r>
        </a:p>
        <a:p>
          <a:pPr>
            <a:buNone/>
          </a:pPr>
          <a:r>
            <a:rPr lang="zh-HK" altLang="en-US" b="1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新竹縣不動產仲介經紀商業同業公會</a:t>
          </a:r>
          <a:endParaRPr lang="zh-TW" altLang="en-US" b="1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DE8DDF71-6481-4D3D-BD0F-9DF9C6CA4B66}" type="sibTrans" cxnId="{3E479EDC-AC74-4AFA-B36C-FA31856FAFFA}">
      <dgm:prSet/>
      <dgm:spPr/>
      <dgm:t>
        <a:bodyPr/>
        <a:lstStyle/>
        <a:p>
          <a:endParaRPr lang="zh-TW" altLang="en-US"/>
        </a:p>
      </dgm:t>
    </dgm:pt>
    <dgm:pt modelId="{00F5B6A3-0213-4CF0-B8CA-85410EF8A3F2}" type="parTrans" cxnId="{3E479EDC-AC74-4AFA-B36C-FA31856FAFFA}">
      <dgm:prSet/>
      <dgm:spPr/>
      <dgm:t>
        <a:bodyPr/>
        <a:lstStyle/>
        <a:p>
          <a:endParaRPr lang="zh-TW" altLang="en-US"/>
        </a:p>
      </dgm:t>
    </dgm:pt>
    <dgm:pt modelId="{9FA5B9EE-2719-4EA3-A7E8-AD4E0CAFF27E}" type="pres">
      <dgm:prSet presAssocID="{1B09E874-BA63-4A27-A4A9-59F6DD9A374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E72907C-DF56-4C1B-A8D4-1896840D3DDA}" type="pres">
      <dgm:prSet presAssocID="{3D6674A3-FF3D-440F-8468-B5BDFC53682C}" presName="parentText" presStyleLbl="node1" presStyleIdx="0" presStyleCnt="3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388BD7A-46E7-4773-A0CF-A41297F4F8A5}" type="pres">
      <dgm:prSet presAssocID="{DE8DDF71-6481-4D3D-BD0F-9DF9C6CA4B66}" presName="spacer" presStyleCnt="0"/>
      <dgm:spPr/>
    </dgm:pt>
    <dgm:pt modelId="{C5C5DB69-6013-4232-B335-A8FCE6095782}" type="pres">
      <dgm:prSet presAssocID="{6DB4617F-F67F-45C8-AAC2-501B7BA73061}" presName="parentText" presStyleLbl="node1" presStyleIdx="1" presStyleCnt="3" custScaleY="3389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BEAB7B60-953E-4C8B-944A-CE328FEF0163}" type="pres">
      <dgm:prSet presAssocID="{66D15330-AE11-4035-92CD-DE4AEBC59626}" presName="spacer" presStyleCnt="0"/>
      <dgm:spPr/>
    </dgm:pt>
    <dgm:pt modelId="{5C590C29-2F76-4B79-B8F3-058330AA558A}" type="pres">
      <dgm:prSet presAssocID="{D5C8C0BD-1265-4562-9595-9B335F0F8B7C}" presName="parentText" presStyleLbl="node1" presStyleIdx="2" presStyleCnt="3" custScaleY="37772" custLinFactNeighborX="2564" custLinFactNeighborY="40705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E3C1C36E-C781-485D-85B2-0BEA9AFD9625}" type="presOf" srcId="{3D6674A3-FF3D-440F-8468-B5BDFC53682C}" destId="{DE72907C-DF56-4C1B-A8D4-1896840D3DDA}" srcOrd="0" destOrd="0" presId="urn:microsoft.com/office/officeart/2005/8/layout/vList2"/>
    <dgm:cxn modelId="{1CE5566C-5074-42A0-B9CC-B6C9AD3DCB9B}" srcId="{1B09E874-BA63-4A27-A4A9-59F6DD9A3748}" destId="{D5C8C0BD-1265-4562-9595-9B335F0F8B7C}" srcOrd="2" destOrd="0" parTransId="{569EA24F-14E4-4C2E-B25D-E53D33C31B9B}" sibTransId="{736C0F98-64B1-4A29-8D0B-4824329248E9}"/>
    <dgm:cxn modelId="{E773437E-73D7-43F6-8F55-52DA95F93B57}" type="presOf" srcId="{D5C8C0BD-1265-4562-9595-9B335F0F8B7C}" destId="{5C590C29-2F76-4B79-B8F3-058330AA558A}" srcOrd="0" destOrd="0" presId="urn:microsoft.com/office/officeart/2005/8/layout/vList2"/>
    <dgm:cxn modelId="{C870F446-53F6-407E-8D6B-FE56A5F3B815}" srcId="{1B09E874-BA63-4A27-A4A9-59F6DD9A3748}" destId="{6DB4617F-F67F-45C8-AAC2-501B7BA73061}" srcOrd="1" destOrd="0" parTransId="{A9B387DA-A256-4D09-8DEE-02E3CA9919D2}" sibTransId="{66D15330-AE11-4035-92CD-DE4AEBC59626}"/>
    <dgm:cxn modelId="{DCABED51-A24C-4DEA-AF95-6693CBE7CACA}" type="presOf" srcId="{6DB4617F-F67F-45C8-AAC2-501B7BA73061}" destId="{C5C5DB69-6013-4232-B335-A8FCE6095782}" srcOrd="0" destOrd="0" presId="urn:microsoft.com/office/officeart/2005/8/layout/vList2"/>
    <dgm:cxn modelId="{3E479EDC-AC74-4AFA-B36C-FA31856FAFFA}" srcId="{1B09E874-BA63-4A27-A4A9-59F6DD9A3748}" destId="{3D6674A3-FF3D-440F-8468-B5BDFC53682C}" srcOrd="0" destOrd="0" parTransId="{00F5B6A3-0213-4CF0-B8CA-85410EF8A3F2}" sibTransId="{DE8DDF71-6481-4D3D-BD0F-9DF9C6CA4B66}"/>
    <dgm:cxn modelId="{63BAA859-17AF-4A9F-95DA-0537F4D933E4}" type="presOf" srcId="{1B09E874-BA63-4A27-A4A9-59F6DD9A3748}" destId="{9FA5B9EE-2719-4EA3-A7E8-AD4E0CAFF27E}" srcOrd="0" destOrd="0" presId="urn:microsoft.com/office/officeart/2005/8/layout/vList2"/>
    <dgm:cxn modelId="{67E2C937-3A99-4581-BF88-998979A01222}" type="presParOf" srcId="{9FA5B9EE-2719-4EA3-A7E8-AD4E0CAFF27E}" destId="{DE72907C-DF56-4C1B-A8D4-1896840D3DDA}" srcOrd="0" destOrd="0" presId="urn:microsoft.com/office/officeart/2005/8/layout/vList2"/>
    <dgm:cxn modelId="{AF2A4364-A484-4666-9F63-274D377A4176}" type="presParOf" srcId="{9FA5B9EE-2719-4EA3-A7E8-AD4E0CAFF27E}" destId="{F388BD7A-46E7-4773-A0CF-A41297F4F8A5}" srcOrd="1" destOrd="0" presId="urn:microsoft.com/office/officeart/2005/8/layout/vList2"/>
    <dgm:cxn modelId="{A8DB947A-89B3-43BB-BC18-7D4E99860F51}" type="presParOf" srcId="{9FA5B9EE-2719-4EA3-A7E8-AD4E0CAFF27E}" destId="{C5C5DB69-6013-4232-B335-A8FCE6095782}" srcOrd="2" destOrd="0" presId="urn:microsoft.com/office/officeart/2005/8/layout/vList2"/>
    <dgm:cxn modelId="{D7716C69-C98E-4B04-BA28-1286E8FAF515}" type="presParOf" srcId="{9FA5B9EE-2719-4EA3-A7E8-AD4E0CAFF27E}" destId="{BEAB7B60-953E-4C8B-944A-CE328FEF0163}" srcOrd="3" destOrd="0" presId="urn:microsoft.com/office/officeart/2005/8/layout/vList2"/>
    <dgm:cxn modelId="{7051E401-53F3-43B2-98D4-019F554F85F9}" type="presParOf" srcId="{9FA5B9EE-2719-4EA3-A7E8-AD4E0CAFF27E}" destId="{5C590C29-2F76-4B79-B8F3-058330AA558A}" srcOrd="4" destOrd="0" presId="urn:microsoft.com/office/officeart/2005/8/layout/vList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A126-D1A7-4798-A5E7-ECF904F5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d520mt2</dc:creator>
  <cp:lastModifiedBy>d520mt2</cp:lastModifiedBy>
  <cp:revision>8</cp:revision>
  <cp:lastPrinted>2022-04-12T03:47:00Z</cp:lastPrinted>
  <dcterms:created xsi:type="dcterms:W3CDTF">2022-04-14T01:12:00Z</dcterms:created>
  <dcterms:modified xsi:type="dcterms:W3CDTF">2022-04-14T05:35:00Z</dcterms:modified>
</cp:coreProperties>
</file>