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F2" w:rsidRDefault="002F0BF2" w:rsidP="002F0BF2">
      <w:pPr>
        <w:widowControl/>
        <w:adjustRightInd w:val="0"/>
        <w:snapToGrid w:val="0"/>
        <w:spacing w:beforeLines="120" w:before="432" w:afterLines="100" w:after="360"/>
        <w:jc w:val="center"/>
        <w:outlineLvl w:val="1"/>
        <w:rPr>
          <w:rFonts w:ascii="Arial" w:eastAsia="華康特粗楷體" w:hAnsi="Arial" w:cs="Times New Roman"/>
          <w:bCs/>
          <w:kern w:val="0"/>
          <w:sz w:val="40"/>
          <w:szCs w:val="40"/>
        </w:rPr>
      </w:pPr>
      <w:r>
        <w:rPr>
          <w:rFonts w:ascii="Arial" w:eastAsia="華康特粗楷體" w:hAnsi="Arial" w:cs="Times New Roman" w:hint="eastAsia"/>
          <w:bCs/>
          <w:kern w:val="0"/>
          <w:sz w:val="40"/>
          <w:szCs w:val="40"/>
        </w:rPr>
        <w:t>不動產權利移轉、使用限制相關法規及實務</w:t>
      </w:r>
    </w:p>
    <w:p w:rsidR="002F0BF2" w:rsidRPr="002F0BF2" w:rsidRDefault="002F0BF2" w:rsidP="002F0BF2">
      <w:pPr>
        <w:widowControl/>
        <w:adjustRightInd w:val="0"/>
        <w:snapToGrid w:val="0"/>
        <w:spacing w:beforeLines="120" w:before="432" w:afterLines="100" w:after="360"/>
        <w:jc w:val="center"/>
        <w:outlineLvl w:val="1"/>
        <w:rPr>
          <w:rFonts w:ascii="Arial" w:eastAsia="華康特粗楷體" w:hAnsi="Arial" w:cs="Times New Roman"/>
          <w:bCs/>
          <w:kern w:val="0"/>
          <w:sz w:val="40"/>
          <w:szCs w:val="40"/>
        </w:rPr>
      </w:pPr>
      <w:r>
        <w:rPr>
          <w:rFonts w:ascii="Arial" w:eastAsia="華康特粗楷體" w:hAnsi="Arial" w:cs="Times New Roman" w:hint="eastAsia"/>
          <w:bCs/>
          <w:kern w:val="0"/>
          <w:sz w:val="40"/>
          <w:szCs w:val="40"/>
        </w:rPr>
        <w:t>-</w:t>
      </w:r>
      <w:r>
        <w:rPr>
          <w:rFonts w:ascii="Arial" w:eastAsia="華康特粗楷體" w:hAnsi="Arial" w:cs="Times New Roman" w:hint="eastAsia"/>
          <w:bCs/>
          <w:kern w:val="0"/>
          <w:sz w:val="40"/>
          <w:szCs w:val="40"/>
        </w:rPr>
        <w:t>土地登記規則</w:t>
      </w:r>
    </w:p>
    <w:p w:rsidR="002F0BF2" w:rsidRPr="002F0BF2" w:rsidRDefault="002F0BF2" w:rsidP="002F0BF2">
      <w:pPr>
        <w:widowControl/>
        <w:adjustRightInd w:val="0"/>
        <w:snapToGrid w:val="0"/>
        <w:spacing w:beforeLines="120" w:before="432" w:afterLines="100" w:after="360"/>
        <w:jc w:val="center"/>
        <w:outlineLvl w:val="1"/>
        <w:rPr>
          <w:rFonts w:ascii="Arial" w:eastAsia="華康特粗楷體" w:hAnsi="Arial" w:cs="Times New Roman"/>
          <w:bCs/>
          <w:kern w:val="0"/>
          <w:sz w:val="20"/>
          <w:szCs w:val="20"/>
        </w:rPr>
      </w:pPr>
      <w:r w:rsidRPr="002F0BF2">
        <w:rPr>
          <w:rFonts w:ascii="Arial" w:eastAsia="華康特粗楷體" w:hAnsi="Arial" w:cs="Times New Roman" w:hint="eastAsia"/>
          <w:bCs/>
          <w:kern w:val="0"/>
          <w:sz w:val="20"/>
          <w:szCs w:val="20"/>
        </w:rPr>
        <w:t xml:space="preserve">                                                                        </w:t>
      </w:r>
      <w:r w:rsidRPr="002F0BF2">
        <w:rPr>
          <w:rFonts w:ascii="Arial" w:eastAsia="華康特粗楷體" w:hAnsi="Arial" w:cs="Times New Roman" w:hint="eastAsia"/>
          <w:bCs/>
          <w:kern w:val="0"/>
          <w:sz w:val="20"/>
          <w:szCs w:val="20"/>
        </w:rPr>
        <w:t>林秀銘</w:t>
      </w:r>
      <w:r w:rsidRPr="002F0BF2">
        <w:rPr>
          <w:rFonts w:ascii="Arial" w:eastAsia="華康特粗楷體" w:hAnsi="Arial" w:cs="Times New Roman" w:hint="eastAsia"/>
          <w:bCs/>
          <w:kern w:val="0"/>
          <w:sz w:val="20"/>
          <w:szCs w:val="20"/>
        </w:rPr>
        <w:t xml:space="preserve"> </w:t>
      </w:r>
      <w:r w:rsidRPr="002F0BF2">
        <w:rPr>
          <w:rFonts w:ascii="Arial" w:eastAsia="華康特粗楷體" w:hAnsi="Arial" w:cs="Times New Roman" w:hint="eastAsia"/>
          <w:bCs/>
          <w:kern w:val="0"/>
          <w:sz w:val="20"/>
          <w:szCs w:val="20"/>
        </w:rPr>
        <w:t>老師</w:t>
      </w:r>
    </w:p>
    <w:p w:rsidR="002F0BF2" w:rsidRPr="002F0BF2" w:rsidRDefault="002F0BF2" w:rsidP="002F0BF2">
      <w:pPr>
        <w:widowControl/>
        <w:adjustRightInd w:val="0"/>
        <w:snapToGrid w:val="0"/>
        <w:outlineLvl w:val="4"/>
        <w:rPr>
          <w:rFonts w:asciiTheme="minorEastAsia" w:hAnsiTheme="minorEastAsia" w:cs="Times New Roman"/>
          <w:b/>
          <w:kern w:val="0"/>
          <w:sz w:val="28"/>
          <w:szCs w:val="28"/>
        </w:rPr>
      </w:pPr>
      <w:r w:rsidRPr="002F0BF2">
        <w:rPr>
          <w:rFonts w:asciiTheme="minorEastAsia" w:hAnsiTheme="minorEastAsia" w:cs="Times New Roman" w:hint="eastAsia"/>
          <w:b/>
          <w:kern w:val="0"/>
          <w:sz w:val="28"/>
          <w:szCs w:val="28"/>
        </w:rPr>
        <w:t>第 一 章 總則</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 w:history="1">
        <w:r w:rsidR="002F0BF2" w:rsidRPr="002F0BF2">
          <w:rPr>
            <w:rFonts w:asciiTheme="minorEastAsia" w:hAnsiTheme="minorEastAsia" w:cs="Times New Roman" w:hint="eastAsia"/>
            <w:kern w:val="0"/>
            <w:sz w:val="22"/>
          </w:rPr>
          <w:t>第 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本規則依土地法第三十七條第二項規定訂定之。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8" w:history="1">
        <w:r w:rsidR="002F0BF2" w:rsidRPr="002F0BF2">
          <w:rPr>
            <w:rFonts w:asciiTheme="minorEastAsia" w:hAnsiTheme="minorEastAsia" w:cs="Times New Roman" w:hint="eastAsia"/>
            <w:kern w:val="0"/>
            <w:sz w:val="22"/>
          </w:rPr>
          <w:t>第 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土地登記，謂土地及建築改良物 (以下簡稱建物) 之所有權與他項權利之登記。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9" w:history="1">
        <w:r w:rsidR="002F0BF2" w:rsidRPr="002F0BF2">
          <w:rPr>
            <w:rFonts w:asciiTheme="minorEastAsia" w:hAnsiTheme="minorEastAsia" w:cs="Times New Roman" w:hint="eastAsia"/>
            <w:kern w:val="0"/>
            <w:sz w:val="22"/>
          </w:rPr>
          <w:t>第 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土地登記，由土地所在地之直轄市、縣（市）地政機關辦理之。但該直轄市、縣（市）地政機關在轄區內另設或分設登記機關者，由該土地所在地之登記機關辦理之。</w:t>
      </w:r>
      <w:r w:rsidRPr="002F0BF2">
        <w:rPr>
          <w:rFonts w:asciiTheme="minorEastAsia" w:hAnsiTheme="minorEastAsia" w:cs="Times New Roman" w:hint="eastAsia"/>
          <w:kern w:val="0"/>
          <w:sz w:val="22"/>
        </w:rPr>
        <w:br/>
        <w:t>建物跨越二個以上登記機關轄區者，由該建物門牌所屬之登記機關辦理之。</w:t>
      </w:r>
      <w:r w:rsidRPr="002F0BF2">
        <w:rPr>
          <w:rFonts w:asciiTheme="minorEastAsia" w:hAnsiTheme="minorEastAsia" w:cs="Times New Roman" w:hint="eastAsia"/>
          <w:kern w:val="0"/>
          <w:sz w:val="22"/>
        </w:rPr>
        <w:br/>
        <w:t>直轄市、縣（市）地政機關已在轄區內另設或分設登記機關，且登記項目已實施跨登記機關登記者，得由同直轄市、縣（市）內其他登記機關辦理之。</w:t>
      </w:r>
      <w:r w:rsidRPr="002F0BF2">
        <w:rPr>
          <w:rFonts w:asciiTheme="minorEastAsia" w:hAnsiTheme="minorEastAsia" w:cs="Times New Roman" w:hint="eastAsia"/>
          <w:kern w:val="0"/>
          <w:sz w:val="22"/>
        </w:rPr>
        <w:br/>
        <w:t>經中央地政機關公告實施跨直轄市、縣（市）申請土地登記之登記項目，得由全國任一登記機關辦理之。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0" w:history="1">
        <w:r w:rsidR="002F0BF2" w:rsidRPr="002F0BF2">
          <w:rPr>
            <w:rFonts w:asciiTheme="minorEastAsia" w:hAnsiTheme="minorEastAsia" w:cs="Times New Roman" w:hint="eastAsia"/>
            <w:kern w:val="0"/>
            <w:sz w:val="22"/>
          </w:rPr>
          <w:t>第 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下列土地權利之取得、設定、移轉、喪失或變更，應辦理登記：</w:t>
      </w:r>
      <w:r w:rsidRPr="002F0BF2">
        <w:rPr>
          <w:rFonts w:asciiTheme="minorEastAsia" w:hAnsiTheme="minorEastAsia" w:cs="Times New Roman" w:hint="eastAsia"/>
          <w:kern w:val="0"/>
          <w:sz w:val="22"/>
        </w:rPr>
        <w:br/>
        <w:t>一、所有權。</w:t>
      </w:r>
      <w:r w:rsidRPr="002F0BF2">
        <w:rPr>
          <w:rFonts w:asciiTheme="minorEastAsia" w:hAnsiTheme="minorEastAsia" w:cs="Times New Roman" w:hint="eastAsia"/>
          <w:kern w:val="0"/>
          <w:sz w:val="22"/>
        </w:rPr>
        <w:br/>
        <w:t>二、地上權。</w:t>
      </w:r>
      <w:r w:rsidRPr="002F0BF2">
        <w:rPr>
          <w:rFonts w:asciiTheme="minorEastAsia" w:hAnsiTheme="minorEastAsia" w:cs="Times New Roman" w:hint="eastAsia"/>
          <w:kern w:val="0"/>
          <w:sz w:val="22"/>
        </w:rPr>
        <w:br/>
        <w:t>三、中華民國九十九年八月三日前發生之永佃權。</w:t>
      </w:r>
      <w:r w:rsidRPr="002F0BF2">
        <w:rPr>
          <w:rFonts w:asciiTheme="minorEastAsia" w:hAnsiTheme="minorEastAsia" w:cs="Times New Roman" w:hint="eastAsia"/>
          <w:kern w:val="0"/>
          <w:sz w:val="22"/>
        </w:rPr>
        <w:br/>
        <w:t>四、不動產役權。</w:t>
      </w:r>
      <w:r w:rsidRPr="002F0BF2">
        <w:rPr>
          <w:rFonts w:asciiTheme="minorEastAsia" w:hAnsiTheme="minorEastAsia" w:cs="Times New Roman" w:hint="eastAsia"/>
          <w:kern w:val="0"/>
          <w:sz w:val="22"/>
        </w:rPr>
        <w:br/>
        <w:t>五、典權。</w:t>
      </w:r>
      <w:r w:rsidRPr="002F0BF2">
        <w:rPr>
          <w:rFonts w:asciiTheme="minorEastAsia" w:hAnsiTheme="minorEastAsia" w:cs="Times New Roman" w:hint="eastAsia"/>
          <w:kern w:val="0"/>
          <w:sz w:val="22"/>
        </w:rPr>
        <w:br/>
        <w:t>六、抵押權。</w:t>
      </w:r>
      <w:r w:rsidRPr="002F0BF2">
        <w:rPr>
          <w:rFonts w:asciiTheme="minorEastAsia" w:hAnsiTheme="minorEastAsia" w:cs="Times New Roman" w:hint="eastAsia"/>
          <w:kern w:val="0"/>
          <w:sz w:val="22"/>
        </w:rPr>
        <w:br/>
        <w:t>七、耕作權。</w:t>
      </w:r>
      <w:r w:rsidRPr="002F0BF2">
        <w:rPr>
          <w:rFonts w:asciiTheme="minorEastAsia" w:hAnsiTheme="minorEastAsia" w:cs="Times New Roman" w:hint="eastAsia"/>
          <w:kern w:val="0"/>
          <w:sz w:val="22"/>
        </w:rPr>
        <w:br/>
        <w:t>八、農育權。</w:t>
      </w:r>
      <w:r w:rsidRPr="002F0BF2">
        <w:rPr>
          <w:rFonts w:asciiTheme="minorEastAsia" w:hAnsiTheme="minorEastAsia" w:cs="Times New Roman" w:hint="eastAsia"/>
          <w:kern w:val="0"/>
          <w:sz w:val="22"/>
        </w:rPr>
        <w:br/>
        <w:t>九、依習慣形成之物權。</w:t>
      </w:r>
      <w:r w:rsidRPr="002F0BF2">
        <w:rPr>
          <w:rFonts w:asciiTheme="minorEastAsia" w:hAnsiTheme="minorEastAsia" w:cs="Times New Roman" w:hint="eastAsia"/>
          <w:kern w:val="0"/>
          <w:sz w:val="22"/>
        </w:rPr>
        <w:br/>
        <w:t>土地權利名稱與前項第一款至第八款名稱不符，而其性質與其中之一種相同或相類者，經中央地政機關審定為前項第一款至第八款中之某種權利，得以該權利辦理登記，並添註其原有名稱。</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1" w:history="1">
        <w:r w:rsidR="002F0BF2" w:rsidRPr="002F0BF2">
          <w:rPr>
            <w:rFonts w:asciiTheme="minorEastAsia" w:hAnsiTheme="minorEastAsia" w:cs="Times New Roman" w:hint="eastAsia"/>
            <w:kern w:val="0"/>
            <w:sz w:val="22"/>
          </w:rPr>
          <w:t>第 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 xml:space="preserve">土地登記得以電腦處理，其處理之系統規範由中央地政機關定之。      </w:t>
      </w:r>
      <w:r w:rsidRPr="002F0BF2">
        <w:rPr>
          <w:rFonts w:asciiTheme="minorEastAsia" w:hAnsiTheme="minorEastAsia" w:cs="Times New Roman" w:hint="eastAsia"/>
          <w:kern w:val="0"/>
          <w:sz w:val="22"/>
        </w:rPr>
        <w:br/>
        <w:t>土地登記以電腦處理者，其處理方式及登記書表簿冊圖狀格式，得因應需要於系統規範中另定之。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2" w:history="1">
        <w:r w:rsidR="002F0BF2" w:rsidRPr="002F0BF2">
          <w:rPr>
            <w:rFonts w:asciiTheme="minorEastAsia" w:hAnsiTheme="minorEastAsia" w:cs="Times New Roman" w:hint="eastAsia"/>
            <w:kern w:val="0"/>
            <w:sz w:val="22"/>
          </w:rPr>
          <w:t>第 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 xml:space="preserve">土地權利經登記機關依本規則登記於登記簿，並校對完竣，加蓋登簿及校對人員名章後，為登記完畢。                                      </w:t>
      </w:r>
      <w:r w:rsidRPr="002F0BF2">
        <w:rPr>
          <w:rFonts w:asciiTheme="minorEastAsia" w:hAnsiTheme="minorEastAsia" w:cs="Times New Roman" w:hint="eastAsia"/>
          <w:kern w:val="0"/>
          <w:sz w:val="22"/>
        </w:rPr>
        <w:br/>
      </w:r>
      <w:r w:rsidRPr="002F0BF2">
        <w:rPr>
          <w:rFonts w:asciiTheme="minorEastAsia" w:hAnsiTheme="minorEastAsia" w:cs="Times New Roman" w:hint="eastAsia"/>
          <w:kern w:val="0"/>
          <w:sz w:val="22"/>
        </w:rPr>
        <w:lastRenderedPageBreak/>
        <w:t>土地登記以電腦處理者，經依系統規範登錄、校對，並異動地籍主檔完竣後，為登記完畢。</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3" w:history="1">
        <w:r w:rsidR="002F0BF2" w:rsidRPr="002F0BF2">
          <w:rPr>
            <w:rFonts w:asciiTheme="minorEastAsia" w:hAnsiTheme="minorEastAsia" w:cs="Times New Roman" w:hint="eastAsia"/>
            <w:kern w:val="0"/>
            <w:sz w:val="22"/>
          </w:rPr>
          <w:t>第 7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依本規則登記之土地權利，除本規則另有規定外，非經法院判決塗銷確定，登記機關不得為塗銷登記。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4" w:history="1">
        <w:r w:rsidR="002F0BF2" w:rsidRPr="002F0BF2">
          <w:rPr>
            <w:rFonts w:asciiTheme="minorEastAsia" w:hAnsiTheme="minorEastAsia" w:cs="Times New Roman" w:hint="eastAsia"/>
            <w:kern w:val="0"/>
            <w:sz w:val="22"/>
          </w:rPr>
          <w:t>第 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主登記，指土地權利於登記簿上獨立存在之登記；附記登記，指附屬於主登記之登記。</w:t>
      </w:r>
      <w:r w:rsidRPr="002F0BF2">
        <w:rPr>
          <w:rFonts w:asciiTheme="minorEastAsia" w:hAnsiTheme="minorEastAsia" w:cs="Times New Roman" w:hint="eastAsia"/>
          <w:kern w:val="0"/>
          <w:sz w:val="22"/>
        </w:rPr>
        <w:br/>
        <w:t>主登記之次序，應依登記之先後。附記登記之次序，應依主登記之次序。但附記登記各依其先後。</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5" w:history="1">
        <w:r w:rsidR="002F0BF2" w:rsidRPr="002F0BF2">
          <w:rPr>
            <w:rFonts w:asciiTheme="minorEastAsia" w:hAnsiTheme="minorEastAsia" w:cs="Times New Roman" w:hint="eastAsia"/>
            <w:kern w:val="0"/>
            <w:sz w:val="22"/>
          </w:rPr>
          <w:t>第 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同一土地為他項權利登記時，其權利次序，除法律另有規定外，應依登記之先後。但於土地總登記期限內申請登記者，依其原設定之先後。</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6" w:history="1">
        <w:r w:rsidR="002F0BF2" w:rsidRPr="002F0BF2">
          <w:rPr>
            <w:rFonts w:asciiTheme="minorEastAsia" w:hAnsiTheme="minorEastAsia" w:cs="Times New Roman" w:hint="eastAsia"/>
            <w:kern w:val="0"/>
            <w:sz w:val="22"/>
          </w:rPr>
          <w:t>第 10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土地上已有建物者，應於土地所有權完成總登記後，始得為建物所有權登記。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7" w:history="1">
        <w:r w:rsidR="002F0BF2" w:rsidRPr="002F0BF2">
          <w:rPr>
            <w:rFonts w:asciiTheme="minorEastAsia" w:hAnsiTheme="minorEastAsia" w:cs="Times New Roman" w:hint="eastAsia"/>
            <w:kern w:val="0"/>
            <w:sz w:val="22"/>
          </w:rPr>
          <w:t>第 11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未經登記所有權之土地，除法律或本規則另有規定外，不得為他項權利登記或限制登記。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8" w:history="1">
        <w:r w:rsidR="002F0BF2" w:rsidRPr="002F0BF2">
          <w:rPr>
            <w:rFonts w:asciiTheme="minorEastAsia" w:hAnsiTheme="minorEastAsia" w:cs="Times New Roman" w:hint="eastAsia"/>
            <w:kern w:val="0"/>
            <w:sz w:val="22"/>
          </w:rPr>
          <w:t>第 12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登記原因證明文件為依法與法院確定判決有同一效力者，於第二十七條第四款、第三十條第一款、第三十五條第三款、第一百條、第一百十九條第五項、第一百四十一條第一項第二款及第二項之規定準用之。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19" w:history="1">
        <w:r w:rsidR="002F0BF2" w:rsidRPr="002F0BF2">
          <w:rPr>
            <w:rFonts w:asciiTheme="minorEastAsia" w:hAnsiTheme="minorEastAsia" w:cs="Times New Roman" w:hint="eastAsia"/>
            <w:kern w:val="0"/>
            <w:sz w:val="22"/>
          </w:rPr>
          <w:t>第 13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土地法第六十八條第一項及第六十九條所稱登記錯誤，係指登記事項與登記原因證明文件所載之內容不符者；所稱遺漏，係指應登記事項而漏未登記者。</w:t>
      </w:r>
    </w:p>
    <w:p w:rsidR="002F0BF2" w:rsidRPr="002F0BF2" w:rsidRDefault="002F0BF2" w:rsidP="002F0BF2">
      <w:pPr>
        <w:widowControl/>
        <w:adjustRightInd w:val="0"/>
        <w:snapToGrid w:val="0"/>
        <w:outlineLvl w:val="4"/>
        <w:rPr>
          <w:rFonts w:asciiTheme="minorEastAsia" w:hAnsiTheme="minorEastAsia" w:cs="Times New Roman"/>
          <w:b/>
          <w:kern w:val="0"/>
          <w:sz w:val="28"/>
          <w:szCs w:val="28"/>
        </w:rPr>
      </w:pPr>
      <w:r w:rsidRPr="002F0BF2">
        <w:rPr>
          <w:rFonts w:asciiTheme="minorEastAsia" w:hAnsiTheme="minorEastAsia" w:cs="Times New Roman" w:hint="eastAsia"/>
          <w:b/>
          <w:kern w:val="0"/>
          <w:sz w:val="28"/>
          <w:szCs w:val="28"/>
        </w:rPr>
        <w:t>第 二 章 登記書表簿狀圖冊</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0" w:history="1">
        <w:r w:rsidR="002F0BF2" w:rsidRPr="002F0BF2">
          <w:rPr>
            <w:rFonts w:asciiTheme="minorEastAsia" w:hAnsiTheme="minorEastAsia" w:cs="Times New Roman" w:hint="eastAsia"/>
            <w:kern w:val="0"/>
            <w:sz w:val="22"/>
          </w:rPr>
          <w:t>第 14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登記機關應備下列登記書表簿冊圖狀：</w:t>
      </w:r>
      <w:r w:rsidRPr="002F0BF2">
        <w:rPr>
          <w:rFonts w:asciiTheme="minorEastAsia" w:hAnsiTheme="minorEastAsia" w:cs="Times New Roman" w:hint="eastAsia"/>
          <w:kern w:val="0"/>
          <w:sz w:val="22"/>
        </w:rPr>
        <w:br/>
        <w:t>一、登記申請書。</w:t>
      </w:r>
      <w:r w:rsidRPr="002F0BF2">
        <w:rPr>
          <w:rFonts w:asciiTheme="minorEastAsia" w:hAnsiTheme="minorEastAsia" w:cs="Times New Roman" w:hint="eastAsia"/>
          <w:kern w:val="0"/>
          <w:sz w:val="22"/>
        </w:rPr>
        <w:br/>
        <w:t>二、登記清冊。</w:t>
      </w:r>
      <w:r w:rsidRPr="002F0BF2">
        <w:rPr>
          <w:rFonts w:asciiTheme="minorEastAsia" w:hAnsiTheme="minorEastAsia" w:cs="Times New Roman" w:hint="eastAsia"/>
          <w:kern w:val="0"/>
          <w:sz w:val="22"/>
        </w:rPr>
        <w:br/>
        <w:t>三、契約書。</w:t>
      </w:r>
      <w:r w:rsidRPr="002F0BF2">
        <w:rPr>
          <w:rFonts w:asciiTheme="minorEastAsia" w:hAnsiTheme="minorEastAsia" w:cs="Times New Roman" w:hint="eastAsia"/>
          <w:kern w:val="0"/>
          <w:sz w:val="22"/>
        </w:rPr>
        <w:br/>
        <w:t>四、收件簿。</w:t>
      </w:r>
      <w:r w:rsidRPr="002F0BF2">
        <w:rPr>
          <w:rFonts w:asciiTheme="minorEastAsia" w:hAnsiTheme="minorEastAsia" w:cs="Times New Roman" w:hint="eastAsia"/>
          <w:kern w:val="0"/>
          <w:sz w:val="22"/>
        </w:rPr>
        <w:br/>
        <w:t>五、土地登記簿及建物登記簿。</w:t>
      </w:r>
      <w:r w:rsidRPr="002F0BF2">
        <w:rPr>
          <w:rFonts w:asciiTheme="minorEastAsia" w:hAnsiTheme="minorEastAsia" w:cs="Times New Roman" w:hint="eastAsia"/>
          <w:kern w:val="0"/>
          <w:sz w:val="22"/>
        </w:rPr>
        <w:br/>
        <w:t>六、土地所有權狀及建物所有權狀。</w:t>
      </w:r>
      <w:r w:rsidRPr="002F0BF2">
        <w:rPr>
          <w:rFonts w:asciiTheme="minorEastAsia" w:hAnsiTheme="minorEastAsia" w:cs="Times New Roman" w:hint="eastAsia"/>
          <w:kern w:val="0"/>
          <w:sz w:val="22"/>
        </w:rPr>
        <w:br/>
        <w:t>七、他項權利證明書。</w:t>
      </w:r>
      <w:r w:rsidRPr="002F0BF2">
        <w:rPr>
          <w:rFonts w:asciiTheme="minorEastAsia" w:hAnsiTheme="minorEastAsia" w:cs="Times New Roman" w:hint="eastAsia"/>
          <w:kern w:val="0"/>
          <w:sz w:val="22"/>
        </w:rPr>
        <w:br/>
        <w:t>八、地籍圖。</w:t>
      </w:r>
      <w:r w:rsidRPr="002F0BF2">
        <w:rPr>
          <w:rFonts w:asciiTheme="minorEastAsia" w:hAnsiTheme="minorEastAsia" w:cs="Times New Roman" w:hint="eastAsia"/>
          <w:kern w:val="0"/>
          <w:sz w:val="22"/>
        </w:rPr>
        <w:br/>
        <w:t>九、地籍總歸戶冊 (卡) 。</w:t>
      </w:r>
      <w:r w:rsidRPr="002F0BF2">
        <w:rPr>
          <w:rFonts w:asciiTheme="minorEastAsia" w:hAnsiTheme="minorEastAsia" w:cs="Times New Roman" w:hint="eastAsia"/>
          <w:kern w:val="0"/>
          <w:sz w:val="22"/>
        </w:rPr>
        <w:br/>
        <w:t>十、其他必要之書表簿冊。</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1" w:history="1">
        <w:r w:rsidR="002F0BF2" w:rsidRPr="002F0BF2">
          <w:rPr>
            <w:rFonts w:asciiTheme="minorEastAsia" w:hAnsiTheme="minorEastAsia" w:cs="Times New Roman" w:hint="eastAsia"/>
            <w:kern w:val="0"/>
            <w:sz w:val="22"/>
          </w:rPr>
          <w:t>第 15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收件簿按登記機關、鄉 (鎮、市、區) 、地段或案件性質設置，依收件之先後次序編號記載之。其封面記明該簿總頁數及起用年月，鈐蓋登記機關印，每頁依次編號，裝訂成冊。</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2" w:history="1">
        <w:r w:rsidR="002F0BF2" w:rsidRPr="002F0BF2">
          <w:rPr>
            <w:rFonts w:asciiTheme="minorEastAsia" w:hAnsiTheme="minorEastAsia" w:cs="Times New Roman" w:hint="eastAsia"/>
            <w:kern w:val="0"/>
            <w:sz w:val="22"/>
          </w:rPr>
          <w:t>第 16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登記簿用紙除第八十一條第二項規定外，應分標示部、所有權部及他項權利部，依次排列分別註明頁次，並於標示部用紙記明各部用紙之頁數。</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3" w:history="1">
        <w:r w:rsidR="002F0BF2" w:rsidRPr="002F0BF2">
          <w:rPr>
            <w:rFonts w:asciiTheme="minorEastAsia" w:hAnsiTheme="minorEastAsia" w:cs="Times New Roman" w:hint="eastAsia"/>
            <w:kern w:val="0"/>
            <w:sz w:val="22"/>
          </w:rPr>
          <w:t>第 17 條</w:t>
        </w:r>
      </w:hyperlink>
    </w:p>
    <w:p w:rsidR="000E331E"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登記簿就登記機關轄區情形按鄉 (鎮、市、區) 或地段登記之，並應於簿面標明某鄉 (鎮、市、區) 某地段土地或建物登記簿冊次及起止地號或建號，裏面各頁蓋土地登記之章。</w:t>
      </w:r>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同一地段經分編二冊以上登記簿時，其記載方式與前項同。</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4" w:history="1">
        <w:r w:rsidR="002F0BF2" w:rsidRPr="002F0BF2">
          <w:rPr>
            <w:rFonts w:asciiTheme="minorEastAsia" w:hAnsiTheme="minorEastAsia" w:cs="Times New Roman" w:hint="eastAsia"/>
            <w:kern w:val="0"/>
            <w:sz w:val="22"/>
          </w:rPr>
          <w:t>第 18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登記簿應按地號或建號順序，採用活頁裝訂之，並於頁首附索引表。</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5" w:history="1">
        <w:r w:rsidR="002F0BF2" w:rsidRPr="002F0BF2">
          <w:rPr>
            <w:rFonts w:asciiTheme="minorEastAsia" w:hAnsiTheme="minorEastAsia" w:cs="Times New Roman" w:hint="eastAsia"/>
            <w:kern w:val="0"/>
            <w:sz w:val="22"/>
          </w:rPr>
          <w:t>第 19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收件簿、登記申請書及其附件，除土地所有權第一次登記案件應永久保存外，應自登記完畢之日起保存十五年。</w:t>
      </w:r>
      <w:r w:rsidRPr="002F0BF2">
        <w:rPr>
          <w:rFonts w:asciiTheme="minorEastAsia" w:hAnsiTheme="minorEastAsia" w:cs="Times New Roman" w:hint="eastAsia"/>
          <w:kern w:val="0"/>
          <w:sz w:val="22"/>
        </w:rPr>
        <w:br/>
        <w:t>前項文件之保存及銷毀，由登記機關依檔案法相關規定辦理。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6" w:history="1">
        <w:r w:rsidR="002F0BF2" w:rsidRPr="002F0BF2">
          <w:rPr>
            <w:rFonts w:asciiTheme="minorEastAsia" w:hAnsiTheme="minorEastAsia" w:cs="Times New Roman" w:hint="eastAsia"/>
            <w:kern w:val="0"/>
            <w:sz w:val="22"/>
          </w:rPr>
          <w:t>第 20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登記簿及地籍圖由登記機關永久保存之。除法律或中央地政機關另有規定或為避免遭受損害外，不得攜出登記機關。</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7" w:history="1">
        <w:r w:rsidR="002F0BF2" w:rsidRPr="002F0BF2">
          <w:rPr>
            <w:rFonts w:asciiTheme="minorEastAsia" w:hAnsiTheme="minorEastAsia" w:cs="Times New Roman" w:hint="eastAsia"/>
            <w:kern w:val="0"/>
            <w:sz w:val="22"/>
          </w:rPr>
          <w:t>第 21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登記簿滅失時，登記機關應即依土地法施行法第十七條之一規定辦理。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8" w:history="1">
        <w:r w:rsidR="002F0BF2" w:rsidRPr="002F0BF2">
          <w:rPr>
            <w:rFonts w:asciiTheme="minorEastAsia" w:hAnsiTheme="minorEastAsia" w:cs="Times New Roman" w:hint="eastAsia"/>
            <w:kern w:val="0"/>
            <w:sz w:val="22"/>
          </w:rPr>
          <w:t>第 22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一宗土地之登記簿用紙部分損壞時，登記機關應依原有記載全部予以重造。登記簿用紙全部損壞、滅失或其樣式變更時，登記機關應依原有記載有效部分予以重造。</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29" w:history="1">
        <w:r w:rsidR="002F0BF2" w:rsidRPr="002F0BF2">
          <w:rPr>
            <w:rFonts w:asciiTheme="minorEastAsia" w:hAnsiTheme="minorEastAsia" w:cs="Times New Roman" w:hint="eastAsia"/>
            <w:kern w:val="0"/>
            <w:sz w:val="22"/>
          </w:rPr>
          <w:t>第 23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登記機關應建立地籍資料庫，指定專人管理。其管理事項，由直轄市、縣 (市) 地政機關定之。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0" w:history="1">
        <w:r w:rsidR="002F0BF2" w:rsidRPr="002F0BF2">
          <w:rPr>
            <w:rFonts w:asciiTheme="minorEastAsia" w:hAnsiTheme="minorEastAsia" w:cs="Times New Roman" w:hint="eastAsia"/>
            <w:kern w:val="0"/>
            <w:sz w:val="22"/>
          </w:rPr>
          <w:t>第 24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申請閱覽、抄寫、複印或攝影登記申請書及其附件者，以下列之一者為限：</w:t>
      </w:r>
      <w:r w:rsidRPr="002F0BF2">
        <w:rPr>
          <w:rFonts w:asciiTheme="minorEastAsia" w:hAnsiTheme="minorEastAsia" w:cs="Times New Roman" w:hint="eastAsia"/>
          <w:kern w:val="0"/>
          <w:sz w:val="22"/>
        </w:rPr>
        <w:br/>
        <w:t>一、原申請案之申請人、代理人。</w:t>
      </w:r>
      <w:r w:rsidRPr="002F0BF2">
        <w:rPr>
          <w:rFonts w:asciiTheme="minorEastAsia" w:hAnsiTheme="minorEastAsia" w:cs="Times New Roman" w:hint="eastAsia"/>
          <w:kern w:val="0"/>
          <w:sz w:val="22"/>
        </w:rPr>
        <w:br/>
        <w:t>二、登記名義人。</w:t>
      </w:r>
      <w:r w:rsidRPr="002F0BF2">
        <w:rPr>
          <w:rFonts w:asciiTheme="minorEastAsia" w:hAnsiTheme="minorEastAsia" w:cs="Times New Roman" w:hint="eastAsia"/>
          <w:kern w:val="0"/>
          <w:sz w:val="22"/>
        </w:rPr>
        <w:br/>
        <w:t>三、與原申請案有利害關係之人，並提出證明文件。</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1" w:history="1">
        <w:r w:rsidR="002F0BF2" w:rsidRPr="002F0BF2">
          <w:rPr>
            <w:rFonts w:asciiTheme="minorEastAsia" w:hAnsiTheme="minorEastAsia" w:cs="Times New Roman" w:hint="eastAsia"/>
            <w:kern w:val="0"/>
            <w:sz w:val="22"/>
          </w:rPr>
          <w:t>第 24-1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申請提供土地登記及地價資料，其資料分類及內容如下：</w:t>
      </w:r>
      <w:r w:rsidRPr="002F0BF2">
        <w:rPr>
          <w:rFonts w:asciiTheme="minorEastAsia" w:hAnsiTheme="minorEastAsia" w:cs="Times New Roman" w:hint="eastAsia"/>
          <w:kern w:val="0"/>
          <w:sz w:val="22"/>
        </w:rPr>
        <w:br/>
        <w:t>一、第一類：顯示登記名義人全部登記資料。</w:t>
      </w:r>
      <w:r w:rsidRPr="002F0BF2">
        <w:rPr>
          <w:rFonts w:asciiTheme="minorEastAsia" w:hAnsiTheme="minorEastAsia" w:cs="Times New Roman" w:hint="eastAsia"/>
          <w:kern w:val="0"/>
          <w:sz w:val="22"/>
        </w:rPr>
        <w:br/>
        <w:t>二、第二類：隱匿登記名義人之出生日期、部分姓名、部分統一編號、債務人及債務額比例、設定義務人及其他依法令規定需隱匿之資料。但限制登記、非自然人之姓名及統一編號，不在此限。</w:t>
      </w:r>
      <w:r w:rsidRPr="002F0BF2">
        <w:rPr>
          <w:rFonts w:asciiTheme="minorEastAsia" w:hAnsiTheme="minorEastAsia" w:cs="Times New Roman" w:hint="eastAsia"/>
          <w:kern w:val="0"/>
          <w:sz w:val="22"/>
        </w:rPr>
        <w:br/>
        <w:t>三、第三類：隱匿登記名義人之統一編號、出生日期之資料。</w:t>
      </w:r>
      <w:r w:rsidRPr="002F0BF2">
        <w:rPr>
          <w:rFonts w:asciiTheme="minorEastAsia" w:hAnsiTheme="minorEastAsia" w:cs="Times New Roman" w:hint="eastAsia"/>
          <w:kern w:val="0"/>
          <w:sz w:val="22"/>
        </w:rPr>
        <w:br/>
        <w:t>前項第二款資料，得依登記名義人之請求，隱匿部分住址資料。但為權利</w:t>
      </w:r>
      <w:r w:rsidRPr="002F0BF2">
        <w:rPr>
          <w:rFonts w:asciiTheme="minorEastAsia" w:hAnsiTheme="minorEastAsia" w:cs="Times New Roman" w:hint="eastAsia"/>
          <w:kern w:val="0"/>
          <w:sz w:val="22"/>
        </w:rPr>
        <w:br/>
        <w:t>人之管理人及非自然人，不適用之。</w:t>
      </w:r>
      <w:r w:rsidRPr="002F0BF2">
        <w:rPr>
          <w:rFonts w:asciiTheme="minorEastAsia" w:hAnsiTheme="minorEastAsia" w:cs="Times New Roman" w:hint="eastAsia"/>
          <w:kern w:val="0"/>
          <w:sz w:val="22"/>
        </w:rPr>
        <w:br/>
        <w:t>登記名義人或其他依法令得申請者，得申請第一項第一款資料；任何人得申請第一項第二款資料；登記名義人、具有法律上通知義務或權利義務得喪變更關係之利害關係人得申請第一項第三款資料。</w:t>
      </w:r>
      <w:r w:rsidRPr="002F0BF2">
        <w:rPr>
          <w:rFonts w:asciiTheme="minorEastAsia" w:hAnsiTheme="minorEastAsia" w:cs="Times New Roman" w:hint="eastAsia"/>
          <w:kern w:val="0"/>
          <w:sz w:val="22"/>
        </w:rPr>
        <w:br/>
        <w:t>土地登記及地價資料之申請提供，委託代理人為之者，準用第三十七條第一項規定。</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2" w:history="1">
        <w:r w:rsidR="002F0BF2" w:rsidRPr="002F0BF2">
          <w:rPr>
            <w:rFonts w:asciiTheme="minorEastAsia" w:hAnsiTheme="minorEastAsia" w:cs="Times New Roman" w:hint="eastAsia"/>
            <w:kern w:val="0"/>
            <w:sz w:val="22"/>
          </w:rPr>
          <w:t>第 25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土地或建物所有權狀及他項權利證明書，應蓋登記機關印信及其首長職銜</w:t>
      </w:r>
      <w:r w:rsidRPr="002F0BF2">
        <w:rPr>
          <w:rFonts w:asciiTheme="minorEastAsia" w:hAnsiTheme="minorEastAsia" w:cs="Times New Roman" w:hint="eastAsia"/>
          <w:kern w:val="0"/>
          <w:sz w:val="22"/>
        </w:rPr>
        <w:br/>
        <w:t>簽字章，發給權利人。</w:t>
      </w:r>
    </w:p>
    <w:p w:rsidR="002F0BF2" w:rsidRPr="002F0BF2" w:rsidRDefault="002F0BF2" w:rsidP="002F0BF2">
      <w:pPr>
        <w:widowControl/>
        <w:adjustRightInd w:val="0"/>
        <w:snapToGrid w:val="0"/>
        <w:outlineLvl w:val="4"/>
        <w:rPr>
          <w:rFonts w:asciiTheme="minorEastAsia" w:hAnsiTheme="minorEastAsia" w:cs="Times New Roman"/>
          <w:b/>
          <w:kern w:val="0"/>
          <w:sz w:val="28"/>
          <w:szCs w:val="28"/>
        </w:rPr>
      </w:pPr>
      <w:r w:rsidRPr="002F0BF2">
        <w:rPr>
          <w:rFonts w:asciiTheme="minorEastAsia" w:hAnsiTheme="minorEastAsia" w:cs="Times New Roman" w:hint="eastAsia"/>
          <w:b/>
          <w:kern w:val="0"/>
          <w:sz w:val="28"/>
          <w:szCs w:val="28"/>
        </w:rPr>
        <w:t>第 三 章 登記之申請及處理</w:t>
      </w:r>
    </w:p>
    <w:p w:rsidR="002F0BF2" w:rsidRPr="00375850" w:rsidRDefault="002F0BF2" w:rsidP="002F0BF2">
      <w:pPr>
        <w:widowControl/>
        <w:adjustRightInd w:val="0"/>
        <w:snapToGrid w:val="0"/>
        <w:outlineLvl w:val="4"/>
        <w:rPr>
          <w:rFonts w:asciiTheme="minorEastAsia" w:hAnsiTheme="minorEastAsia" w:cs="Times New Roman"/>
          <w:b/>
          <w:kern w:val="0"/>
          <w:szCs w:val="24"/>
        </w:rPr>
      </w:pPr>
      <w:r w:rsidRPr="00375850">
        <w:rPr>
          <w:rFonts w:asciiTheme="minorEastAsia" w:hAnsiTheme="minorEastAsia" w:cs="Times New Roman" w:hint="eastAsia"/>
          <w:b/>
          <w:kern w:val="0"/>
          <w:szCs w:val="24"/>
        </w:rPr>
        <w:t>第 一 節 登記之申請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3" w:history="1">
        <w:r w:rsidR="002F0BF2" w:rsidRPr="002F0BF2">
          <w:rPr>
            <w:rFonts w:asciiTheme="minorEastAsia" w:hAnsiTheme="minorEastAsia" w:cs="Times New Roman" w:hint="eastAsia"/>
            <w:kern w:val="0"/>
            <w:sz w:val="22"/>
          </w:rPr>
          <w:t>第 26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土地登記，除本規則另有規定外，應由權利人及義務人會同申請之。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4" w:history="1">
        <w:r w:rsidR="002F0BF2" w:rsidRPr="002F0BF2">
          <w:rPr>
            <w:rFonts w:asciiTheme="minorEastAsia" w:hAnsiTheme="minorEastAsia" w:cs="Times New Roman" w:hint="eastAsia"/>
            <w:kern w:val="0"/>
            <w:sz w:val="22"/>
          </w:rPr>
          <w:t>第 27 條</w:t>
        </w:r>
      </w:hyperlink>
    </w:p>
    <w:p w:rsidR="000F53E6"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下列登記由權利人或登記名義人單獨申請之：</w:t>
      </w:r>
      <w:r w:rsidRPr="002F0BF2">
        <w:rPr>
          <w:rFonts w:asciiTheme="minorEastAsia" w:hAnsiTheme="minorEastAsia" w:cs="Times New Roman" w:hint="eastAsia"/>
          <w:kern w:val="0"/>
          <w:sz w:val="22"/>
        </w:rPr>
        <w:br/>
        <w:t>一、土地總登記。</w:t>
      </w:r>
      <w:r w:rsidRPr="002F0BF2">
        <w:rPr>
          <w:rFonts w:asciiTheme="minorEastAsia" w:hAnsiTheme="minorEastAsia" w:cs="Times New Roman" w:hint="eastAsia"/>
          <w:kern w:val="0"/>
          <w:sz w:val="22"/>
        </w:rPr>
        <w:br/>
        <w:t>二、建物所有權第一次登記。</w:t>
      </w:r>
      <w:r w:rsidRPr="002F0BF2">
        <w:rPr>
          <w:rFonts w:asciiTheme="minorEastAsia" w:hAnsiTheme="minorEastAsia" w:cs="Times New Roman" w:hint="eastAsia"/>
          <w:kern w:val="0"/>
          <w:sz w:val="22"/>
        </w:rPr>
        <w:br/>
        <w:t>三、因繼承取得土地權利之登記。</w:t>
      </w:r>
      <w:r w:rsidRPr="002F0BF2">
        <w:rPr>
          <w:rFonts w:asciiTheme="minorEastAsia" w:hAnsiTheme="minorEastAsia" w:cs="Times New Roman" w:hint="eastAsia"/>
          <w:kern w:val="0"/>
          <w:sz w:val="22"/>
        </w:rPr>
        <w:br/>
        <w:t>四、因法院、行政執行分署或公正第三人拍定、法院判決確定之登記。</w:t>
      </w:r>
      <w:r w:rsidRPr="002F0BF2">
        <w:rPr>
          <w:rFonts w:asciiTheme="minorEastAsia" w:hAnsiTheme="minorEastAsia" w:cs="Times New Roman" w:hint="eastAsia"/>
          <w:kern w:val="0"/>
          <w:sz w:val="22"/>
        </w:rPr>
        <w:br/>
        <w:t>五、標示變更登記。</w:t>
      </w:r>
      <w:r w:rsidRPr="002F0BF2">
        <w:rPr>
          <w:rFonts w:asciiTheme="minorEastAsia" w:hAnsiTheme="minorEastAsia" w:cs="Times New Roman" w:hint="eastAsia"/>
          <w:kern w:val="0"/>
          <w:sz w:val="22"/>
        </w:rPr>
        <w:br/>
        <w:t>六、更名或住址變更登記。</w:t>
      </w:r>
      <w:r w:rsidRPr="002F0BF2">
        <w:rPr>
          <w:rFonts w:asciiTheme="minorEastAsia" w:hAnsiTheme="minorEastAsia" w:cs="Times New Roman" w:hint="eastAsia"/>
          <w:kern w:val="0"/>
          <w:sz w:val="22"/>
        </w:rPr>
        <w:br/>
        <w:t>七、消滅登記。</w:t>
      </w:r>
      <w:r w:rsidRPr="002F0BF2">
        <w:rPr>
          <w:rFonts w:asciiTheme="minorEastAsia" w:hAnsiTheme="minorEastAsia" w:cs="Times New Roman" w:hint="eastAsia"/>
          <w:kern w:val="0"/>
          <w:sz w:val="22"/>
        </w:rPr>
        <w:br/>
        <w:t>八、預告登記或塗銷登記。</w:t>
      </w:r>
      <w:r w:rsidRPr="002F0BF2">
        <w:rPr>
          <w:rFonts w:asciiTheme="minorEastAsia" w:hAnsiTheme="minorEastAsia" w:cs="Times New Roman" w:hint="eastAsia"/>
          <w:kern w:val="0"/>
          <w:sz w:val="22"/>
        </w:rPr>
        <w:br/>
        <w:t>九、法定地上權登記。</w:t>
      </w:r>
      <w:r w:rsidRPr="002F0BF2">
        <w:rPr>
          <w:rFonts w:asciiTheme="minorEastAsia" w:hAnsiTheme="minorEastAsia" w:cs="Times New Roman" w:hint="eastAsia"/>
          <w:kern w:val="0"/>
          <w:sz w:val="22"/>
        </w:rPr>
        <w:br/>
        <w:t>十、依土地法第十二條第二項規定回復所有權之登記。</w:t>
      </w:r>
      <w:r w:rsidRPr="002F0BF2">
        <w:rPr>
          <w:rFonts w:asciiTheme="minorEastAsia" w:hAnsiTheme="minorEastAsia" w:cs="Times New Roman" w:hint="eastAsia"/>
          <w:kern w:val="0"/>
          <w:sz w:val="22"/>
        </w:rPr>
        <w:br/>
        <w:t>十一、依土地法第十七條第二項、第三項、第二十條第三項、第七十三條之一、地籍</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2F0BF2" w:rsidRPr="002F0BF2">
        <w:rPr>
          <w:rFonts w:asciiTheme="minorEastAsia" w:hAnsiTheme="minorEastAsia" w:cs="Times New Roman" w:hint="eastAsia"/>
          <w:kern w:val="0"/>
          <w:sz w:val="22"/>
        </w:rPr>
        <w:t>清理條例第十一條、第三十七條或祭祀公業條例第五十一條規定標售或讓售取</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2F0BF2" w:rsidRPr="002F0BF2">
        <w:rPr>
          <w:rFonts w:asciiTheme="minorEastAsia" w:hAnsiTheme="minorEastAsia" w:cs="Times New Roman" w:hint="eastAsia"/>
          <w:kern w:val="0"/>
          <w:sz w:val="22"/>
        </w:rPr>
        <w:t>得土地之登記。</w:t>
      </w:r>
      <w:r w:rsidR="002F0BF2" w:rsidRPr="002F0BF2">
        <w:rPr>
          <w:rFonts w:asciiTheme="minorEastAsia" w:hAnsiTheme="minorEastAsia" w:cs="Times New Roman" w:hint="eastAsia"/>
          <w:kern w:val="0"/>
          <w:sz w:val="22"/>
        </w:rPr>
        <w:br/>
        <w:t>十二、依土地法第六十九條規定更正之登記。</w:t>
      </w:r>
      <w:r w:rsidR="002F0BF2" w:rsidRPr="002F0BF2">
        <w:rPr>
          <w:rFonts w:asciiTheme="minorEastAsia" w:hAnsiTheme="minorEastAsia" w:cs="Times New Roman" w:hint="eastAsia"/>
          <w:kern w:val="0"/>
          <w:sz w:val="22"/>
        </w:rPr>
        <w:br/>
        <w:t>十三、依土地法第一百三十三條規定取得耕作權或所有權之登記。</w:t>
      </w:r>
      <w:r w:rsidR="002F0BF2" w:rsidRPr="002F0BF2">
        <w:rPr>
          <w:rFonts w:asciiTheme="minorEastAsia" w:hAnsiTheme="minorEastAsia" w:cs="Times New Roman" w:hint="eastAsia"/>
          <w:kern w:val="0"/>
          <w:sz w:val="22"/>
        </w:rPr>
        <w:br/>
        <w:t>十四、依民法第五百十三條第三項規定抵押權之登記。</w:t>
      </w:r>
      <w:r w:rsidR="002F0BF2" w:rsidRPr="002F0BF2">
        <w:rPr>
          <w:rFonts w:asciiTheme="minorEastAsia" w:hAnsiTheme="minorEastAsia" w:cs="Times New Roman" w:hint="eastAsia"/>
          <w:kern w:val="0"/>
          <w:sz w:val="22"/>
        </w:rPr>
        <w:br/>
        <w:t>十五、依民法第七百六十九條、第七百七十條或第七百七十二條規定因時效完成之登</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2F0BF2" w:rsidRPr="002F0BF2">
        <w:rPr>
          <w:rFonts w:asciiTheme="minorEastAsia" w:hAnsiTheme="minorEastAsia" w:cs="Times New Roman" w:hint="eastAsia"/>
          <w:kern w:val="0"/>
          <w:sz w:val="22"/>
        </w:rPr>
        <w:t>記。</w:t>
      </w:r>
      <w:r w:rsidR="002F0BF2" w:rsidRPr="002F0BF2">
        <w:rPr>
          <w:rFonts w:asciiTheme="minorEastAsia" w:hAnsiTheme="minorEastAsia" w:cs="Times New Roman" w:hint="eastAsia"/>
          <w:kern w:val="0"/>
          <w:sz w:val="22"/>
        </w:rPr>
        <w:br/>
        <w:t>十六、依民法第八百二十四條之一第四項規定抵押權之登記。</w:t>
      </w:r>
      <w:r w:rsidR="002F0BF2" w:rsidRPr="002F0BF2">
        <w:rPr>
          <w:rFonts w:asciiTheme="minorEastAsia" w:hAnsiTheme="minorEastAsia" w:cs="Times New Roman" w:hint="eastAsia"/>
          <w:kern w:val="0"/>
          <w:sz w:val="22"/>
        </w:rPr>
        <w:br/>
        <w:t>十七、依民法第八百五十九條之四規定就自己不動產設定不動產役權之登記。</w:t>
      </w:r>
      <w:r w:rsidR="002F0BF2" w:rsidRPr="002F0BF2">
        <w:rPr>
          <w:rFonts w:asciiTheme="minorEastAsia" w:hAnsiTheme="minorEastAsia" w:cs="Times New Roman" w:hint="eastAsia"/>
          <w:kern w:val="0"/>
          <w:sz w:val="22"/>
        </w:rPr>
        <w:br/>
        <w:t>十八、依民法第八百七十條之一規定抵押權人拋棄其抵押權次序之登記。</w:t>
      </w:r>
      <w:r w:rsidR="002F0BF2" w:rsidRPr="002F0BF2">
        <w:rPr>
          <w:rFonts w:asciiTheme="minorEastAsia" w:hAnsiTheme="minorEastAsia" w:cs="Times New Roman" w:hint="eastAsia"/>
          <w:kern w:val="0"/>
          <w:sz w:val="22"/>
        </w:rPr>
        <w:br/>
        <w:t>十九、依民法第九百零六條之一第二項規定抵押權之登記。</w:t>
      </w:r>
      <w:r w:rsidR="002F0BF2" w:rsidRPr="002F0BF2">
        <w:rPr>
          <w:rFonts w:asciiTheme="minorEastAsia" w:hAnsiTheme="minorEastAsia" w:cs="Times New Roman" w:hint="eastAsia"/>
          <w:kern w:val="0"/>
          <w:sz w:val="22"/>
        </w:rPr>
        <w:br/>
        <w:t>二十、依民法第九百十三條第二項、第九百二十三條第二項或第九百二十四條但書規</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2F0BF2" w:rsidRPr="002F0BF2">
        <w:rPr>
          <w:rFonts w:asciiTheme="minorEastAsia" w:hAnsiTheme="minorEastAsia" w:cs="Times New Roman" w:hint="eastAsia"/>
          <w:kern w:val="0"/>
          <w:sz w:val="22"/>
        </w:rPr>
        <w:t>定典權人取得典物所有權之登記。</w:t>
      </w:r>
      <w:r w:rsidR="002F0BF2" w:rsidRPr="002F0BF2">
        <w:rPr>
          <w:rFonts w:asciiTheme="minorEastAsia" w:hAnsiTheme="minorEastAsia" w:cs="Times New Roman" w:hint="eastAsia"/>
          <w:kern w:val="0"/>
          <w:sz w:val="22"/>
        </w:rPr>
        <w:br/>
        <w:t>二十一、依民法第一千一百八十五條規定應屬國庫之登記。</w:t>
      </w:r>
      <w:r w:rsidR="002F0BF2" w:rsidRPr="002F0BF2">
        <w:rPr>
          <w:rFonts w:asciiTheme="minorEastAsia" w:hAnsiTheme="minorEastAsia" w:cs="Times New Roman" w:hint="eastAsia"/>
          <w:kern w:val="0"/>
          <w:sz w:val="22"/>
        </w:rPr>
        <w:br/>
        <w:t>二十二、依直轄市縣（市）不動產糾紛調處委員會設置及調處辦法作成調處結果之登</w:t>
      </w:r>
    </w:p>
    <w:p w:rsidR="002F0BF2" w:rsidRPr="002F0BF2"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2F0BF2" w:rsidRPr="002F0BF2">
        <w:rPr>
          <w:rFonts w:asciiTheme="minorEastAsia" w:hAnsiTheme="minorEastAsia" w:cs="Times New Roman" w:hint="eastAsia"/>
          <w:kern w:val="0"/>
          <w:sz w:val="22"/>
        </w:rPr>
        <w:t>記。</w:t>
      </w:r>
      <w:r w:rsidR="002F0BF2" w:rsidRPr="002F0BF2">
        <w:rPr>
          <w:rFonts w:asciiTheme="minorEastAsia" w:hAnsiTheme="minorEastAsia" w:cs="Times New Roman" w:hint="eastAsia"/>
          <w:kern w:val="0"/>
          <w:sz w:val="22"/>
        </w:rPr>
        <w:br/>
        <w:t>二十三、法人合併之登記。</w:t>
      </w:r>
      <w:r w:rsidR="002F0BF2" w:rsidRPr="002F0BF2">
        <w:rPr>
          <w:rFonts w:asciiTheme="minorEastAsia" w:hAnsiTheme="minorEastAsia" w:cs="Times New Roman" w:hint="eastAsia"/>
          <w:kern w:val="0"/>
          <w:sz w:val="22"/>
        </w:rPr>
        <w:br/>
        <w:t>二十四、其他依法律得單獨申請登記者。</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5" w:history="1">
        <w:r w:rsidR="002F0BF2" w:rsidRPr="002F0BF2">
          <w:rPr>
            <w:rFonts w:asciiTheme="minorEastAsia" w:hAnsiTheme="minorEastAsia" w:cs="Times New Roman" w:hint="eastAsia"/>
            <w:kern w:val="0"/>
            <w:sz w:val="22"/>
          </w:rPr>
          <w:t>第 28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下列各款應由登記機關逕為登記：</w:t>
      </w:r>
      <w:r w:rsidRPr="002F0BF2">
        <w:rPr>
          <w:rFonts w:asciiTheme="minorEastAsia" w:hAnsiTheme="minorEastAsia" w:cs="Times New Roman" w:hint="eastAsia"/>
          <w:kern w:val="0"/>
          <w:sz w:val="22"/>
        </w:rPr>
        <w:br/>
        <w:t>一、建物因行政區域調整、門牌整編或基地號因重測、重劃或依法逕為分割或合併所為之標示變更登記。</w:t>
      </w:r>
      <w:r w:rsidRPr="002F0BF2">
        <w:rPr>
          <w:rFonts w:asciiTheme="minorEastAsia" w:hAnsiTheme="minorEastAsia" w:cs="Times New Roman" w:hint="eastAsia"/>
          <w:kern w:val="0"/>
          <w:sz w:val="22"/>
        </w:rPr>
        <w:br/>
        <w:t>二、依第一百四十三條第三項規定之國有登記。</w:t>
      </w:r>
      <w:r w:rsidRPr="002F0BF2">
        <w:rPr>
          <w:rFonts w:asciiTheme="minorEastAsia" w:hAnsiTheme="minorEastAsia" w:cs="Times New Roman" w:hint="eastAsia"/>
          <w:kern w:val="0"/>
          <w:sz w:val="22"/>
        </w:rPr>
        <w:br/>
        <w:t>三、依第一百四十四條規定之塗銷登記。</w:t>
      </w:r>
      <w:r w:rsidRPr="002F0BF2">
        <w:rPr>
          <w:rFonts w:asciiTheme="minorEastAsia" w:hAnsiTheme="minorEastAsia" w:cs="Times New Roman" w:hint="eastAsia"/>
          <w:kern w:val="0"/>
          <w:sz w:val="22"/>
        </w:rPr>
        <w:br/>
        <w:t>四、依第一百五十三條規定之住址變更登記。</w:t>
      </w:r>
      <w:r w:rsidRPr="002F0BF2">
        <w:rPr>
          <w:rFonts w:asciiTheme="minorEastAsia" w:hAnsiTheme="minorEastAsia" w:cs="Times New Roman" w:hint="eastAsia"/>
          <w:kern w:val="0"/>
          <w:sz w:val="22"/>
        </w:rPr>
        <w:br/>
        <w:t>五、其他依法律得逕為登記者。</w:t>
      </w:r>
      <w:r w:rsidRPr="002F0BF2">
        <w:rPr>
          <w:rFonts w:asciiTheme="minorEastAsia" w:hAnsiTheme="minorEastAsia" w:cs="Times New Roman" w:hint="eastAsia"/>
          <w:kern w:val="0"/>
          <w:sz w:val="22"/>
        </w:rPr>
        <w:br/>
        <w:t>登記機關逕為登記完畢後，應將登記結果通知登記名義人。但登記機關依登記名義人之申請登記資料而逕為併案辦理，及因政府機關辦理行政區域調整、門牌整編而逕為辦理之住址變更或建物標示變更登記，不在此限。</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6" w:history="1">
        <w:r w:rsidR="002F0BF2" w:rsidRPr="002F0BF2">
          <w:rPr>
            <w:rFonts w:asciiTheme="minorEastAsia" w:hAnsiTheme="minorEastAsia" w:cs="Times New Roman" w:hint="eastAsia"/>
            <w:kern w:val="0"/>
            <w:sz w:val="22"/>
          </w:rPr>
          <w:t>第 29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政府機關遇有下列各款情形之一時，得囑託登記機關登記之：</w:t>
      </w:r>
      <w:r w:rsidRPr="002F0BF2">
        <w:rPr>
          <w:rFonts w:asciiTheme="minorEastAsia" w:hAnsiTheme="minorEastAsia" w:cs="Times New Roman" w:hint="eastAsia"/>
          <w:kern w:val="0"/>
          <w:sz w:val="22"/>
        </w:rPr>
        <w:br/>
        <w:t>一、因土地徵收或撥用之登記。</w:t>
      </w:r>
      <w:r w:rsidRPr="002F0BF2">
        <w:rPr>
          <w:rFonts w:asciiTheme="minorEastAsia" w:hAnsiTheme="minorEastAsia" w:cs="Times New Roman" w:hint="eastAsia"/>
          <w:kern w:val="0"/>
          <w:sz w:val="22"/>
        </w:rPr>
        <w:br/>
        <w:t>二、照價收買土地之登記。</w:t>
      </w:r>
      <w:r w:rsidRPr="002F0BF2">
        <w:rPr>
          <w:rFonts w:asciiTheme="minorEastAsia" w:hAnsiTheme="minorEastAsia" w:cs="Times New Roman" w:hint="eastAsia"/>
          <w:kern w:val="0"/>
          <w:sz w:val="22"/>
        </w:rPr>
        <w:br/>
        <w:t>三、因土地重測或重劃確定之登記。</w:t>
      </w:r>
      <w:r w:rsidRPr="002F0BF2">
        <w:rPr>
          <w:rFonts w:asciiTheme="minorEastAsia" w:hAnsiTheme="minorEastAsia" w:cs="Times New Roman" w:hint="eastAsia"/>
          <w:kern w:val="0"/>
          <w:sz w:val="22"/>
        </w:rPr>
        <w:br/>
        <w:t>四、依土地法第五十二條規定公有土地之登記。</w:t>
      </w:r>
      <w:r w:rsidRPr="002F0BF2">
        <w:rPr>
          <w:rFonts w:asciiTheme="minorEastAsia" w:hAnsiTheme="minorEastAsia" w:cs="Times New Roman" w:hint="eastAsia"/>
          <w:kern w:val="0"/>
          <w:sz w:val="22"/>
        </w:rPr>
        <w:br/>
        <w:t>五、依土地法第五十七條、第六十三條第二項、第七十三條之一第五項或地籍清理條例第十八條第二項規定國有土地之登記。</w:t>
      </w:r>
      <w:r w:rsidRPr="002F0BF2">
        <w:rPr>
          <w:rFonts w:asciiTheme="minorEastAsia" w:hAnsiTheme="minorEastAsia" w:cs="Times New Roman" w:hint="eastAsia"/>
          <w:kern w:val="0"/>
          <w:sz w:val="22"/>
        </w:rPr>
        <w:br/>
        <w:t>六、依強制執行法第十一條或行政執行法第二十六條準用強制執行法第十一條規定之登記。</w:t>
      </w:r>
      <w:r w:rsidRPr="002F0BF2">
        <w:rPr>
          <w:rFonts w:asciiTheme="minorEastAsia" w:hAnsiTheme="minorEastAsia" w:cs="Times New Roman" w:hint="eastAsia"/>
          <w:kern w:val="0"/>
          <w:sz w:val="22"/>
        </w:rPr>
        <w:br/>
        <w:t>七、依破產法第六十六條規定之登記。</w:t>
      </w:r>
      <w:r w:rsidRPr="002F0BF2">
        <w:rPr>
          <w:rFonts w:asciiTheme="minorEastAsia" w:hAnsiTheme="minorEastAsia" w:cs="Times New Roman" w:hint="eastAsia"/>
          <w:kern w:val="0"/>
          <w:sz w:val="22"/>
        </w:rPr>
        <w:br/>
        <w:t>八、依稅捐稽徵法第二十四條第一項規定之登記。</w:t>
      </w:r>
      <w:r w:rsidRPr="002F0BF2">
        <w:rPr>
          <w:rFonts w:asciiTheme="minorEastAsia" w:hAnsiTheme="minorEastAsia" w:cs="Times New Roman" w:hint="eastAsia"/>
          <w:kern w:val="0"/>
          <w:sz w:val="22"/>
        </w:rPr>
        <w:br/>
        <w:t>九、依原國民住宅條例施行細則第二十三條第三項規定法定抵押權之設定及塗銷登記。</w:t>
      </w:r>
      <w:r w:rsidRPr="002F0BF2">
        <w:rPr>
          <w:rFonts w:asciiTheme="minorEastAsia" w:hAnsiTheme="minorEastAsia" w:cs="Times New Roman" w:hint="eastAsia"/>
          <w:kern w:val="0"/>
          <w:sz w:val="22"/>
        </w:rPr>
        <w:br/>
        <w:t>十、依第一百四十七條但書規定之塗銷登記。</w:t>
      </w:r>
      <w:r w:rsidRPr="002F0BF2">
        <w:rPr>
          <w:rFonts w:asciiTheme="minorEastAsia" w:hAnsiTheme="minorEastAsia" w:cs="Times New Roman" w:hint="eastAsia"/>
          <w:kern w:val="0"/>
          <w:sz w:val="22"/>
        </w:rPr>
        <w:br/>
        <w:t>十一、依第一百五十一條規定之公有土地管理機關變更登記。</w:t>
      </w:r>
      <w:r w:rsidRPr="002F0BF2">
        <w:rPr>
          <w:rFonts w:asciiTheme="minorEastAsia" w:hAnsiTheme="minorEastAsia" w:cs="Times New Roman" w:hint="eastAsia"/>
          <w:kern w:val="0"/>
          <w:sz w:val="22"/>
        </w:rPr>
        <w:br/>
        <w:t>十二、其他依法規得囑託登記機關登記。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7" w:history="1">
        <w:r w:rsidR="002F0BF2" w:rsidRPr="002F0BF2">
          <w:rPr>
            <w:rFonts w:asciiTheme="minorEastAsia" w:hAnsiTheme="minorEastAsia" w:cs="Times New Roman" w:hint="eastAsia"/>
            <w:kern w:val="0"/>
            <w:sz w:val="22"/>
          </w:rPr>
          <w:t>第 30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下列各款登記，得代位申請之：</w:t>
      </w:r>
      <w:r w:rsidRPr="002F0BF2">
        <w:rPr>
          <w:rFonts w:asciiTheme="minorEastAsia" w:hAnsiTheme="minorEastAsia" w:cs="Times New Roman" w:hint="eastAsia"/>
          <w:kern w:val="0"/>
          <w:sz w:val="22"/>
        </w:rPr>
        <w:br/>
        <w:t>一、登記原因證明文件為法院確定判決書，其主文載明應由義務人先行辦理登記，而怠於辦理者，得由權利人代位申請之。</w:t>
      </w:r>
      <w:r w:rsidRPr="002F0BF2">
        <w:rPr>
          <w:rFonts w:asciiTheme="minorEastAsia" w:hAnsiTheme="minorEastAsia" w:cs="Times New Roman" w:hint="eastAsia"/>
          <w:kern w:val="0"/>
          <w:sz w:val="22"/>
        </w:rPr>
        <w:br/>
        <w:t>二、質權人依民法第九百零六條之一第一項規定辦理土地權利設定或移轉登記於出質人者。</w:t>
      </w:r>
      <w:r w:rsidRPr="002F0BF2">
        <w:rPr>
          <w:rFonts w:asciiTheme="minorEastAsia" w:hAnsiTheme="minorEastAsia" w:cs="Times New Roman" w:hint="eastAsia"/>
          <w:kern w:val="0"/>
          <w:sz w:val="22"/>
        </w:rPr>
        <w:br/>
        <w:t>三、典權人依民法第九百二十一條或第九百二十二條之一規定重建典物而代位申請建物所有權第一次登記者。</w:t>
      </w:r>
      <w:r w:rsidRPr="002F0BF2">
        <w:rPr>
          <w:rFonts w:asciiTheme="minorEastAsia" w:hAnsiTheme="minorEastAsia" w:cs="Times New Roman" w:hint="eastAsia"/>
          <w:kern w:val="0"/>
          <w:sz w:val="22"/>
        </w:rPr>
        <w:br/>
        <w:t>四、其他依法律得由權利人代位申請登記者。</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8" w:history="1">
        <w:r w:rsidR="002F0BF2" w:rsidRPr="002F0BF2">
          <w:rPr>
            <w:rFonts w:asciiTheme="minorEastAsia" w:hAnsiTheme="minorEastAsia" w:cs="Times New Roman" w:hint="eastAsia"/>
            <w:kern w:val="0"/>
            <w:sz w:val="22"/>
          </w:rPr>
          <w:t>第 31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建物滅失時，該建物所有權人未於規定期限內申請消滅登記者，得由土地所有權人或其他權利人代位申請；亦得由登記機關查明後逕為辦理消滅登記。</w:t>
      </w:r>
      <w:r w:rsidRPr="002F0BF2">
        <w:rPr>
          <w:rFonts w:asciiTheme="minorEastAsia" w:hAnsiTheme="minorEastAsia" w:cs="Times New Roman" w:hint="eastAsia"/>
          <w:kern w:val="0"/>
          <w:sz w:val="22"/>
        </w:rPr>
        <w:br/>
        <w:t>前項建物基地有法定地上權登記者，應同時辦理該地上權塗銷登記；建物為需役不動產者，應同時辦理其供役不動產上之不動產役權塗銷登記。</w:t>
      </w:r>
      <w:r w:rsidRPr="002F0BF2">
        <w:rPr>
          <w:rFonts w:asciiTheme="minorEastAsia" w:hAnsiTheme="minorEastAsia" w:cs="Times New Roman" w:hint="eastAsia"/>
          <w:kern w:val="0"/>
          <w:sz w:val="22"/>
        </w:rPr>
        <w:br/>
        <w:t>登記機關於登記完畢後，應將登記結果通知該建物所有權人及他項權利人。建物已辦理限制登記者，並應通知囑託機關或預告登記請求權人。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39" w:history="1">
        <w:r w:rsidR="002F0BF2" w:rsidRPr="002F0BF2">
          <w:rPr>
            <w:rFonts w:asciiTheme="minorEastAsia" w:hAnsiTheme="minorEastAsia" w:cs="Times New Roman" w:hint="eastAsia"/>
            <w:kern w:val="0"/>
            <w:sz w:val="22"/>
          </w:rPr>
          <w:t>第 32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公同共有之土地，公同共有人中之一人或數人，為全體公同共有人之利益，得就公同共有土地之全部，申請為公同共有之登記。</w:t>
      </w:r>
      <w:r w:rsidRPr="002F0BF2">
        <w:rPr>
          <w:rFonts w:asciiTheme="minorEastAsia" w:hAnsiTheme="minorEastAsia" w:cs="Times New Roman" w:hint="eastAsia"/>
          <w:kern w:val="0"/>
          <w:sz w:val="22"/>
        </w:rPr>
        <w:br/>
        <w:t>登記機關於登記完畢後，應將登記結果通知他公同共有人。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0" w:history="1">
        <w:r w:rsidR="002F0BF2" w:rsidRPr="002F0BF2">
          <w:rPr>
            <w:rFonts w:asciiTheme="minorEastAsia" w:hAnsiTheme="minorEastAsia" w:cs="Times New Roman" w:hint="eastAsia"/>
            <w:kern w:val="0"/>
            <w:sz w:val="22"/>
          </w:rPr>
          <w:t>第 33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申請土地權利變更登記，應於權利變更之日起一個月內為之。繼承登記得自繼承開始之日起六個月內為之。</w:t>
      </w:r>
      <w:r w:rsidRPr="002F0BF2">
        <w:rPr>
          <w:rFonts w:asciiTheme="minorEastAsia" w:hAnsiTheme="minorEastAsia" w:cs="Times New Roman" w:hint="eastAsia"/>
          <w:kern w:val="0"/>
          <w:sz w:val="22"/>
        </w:rPr>
        <w:br/>
        <w:t>前項權利變更之日，係指下列各款之一者：</w:t>
      </w:r>
      <w:r w:rsidRPr="002F0BF2">
        <w:rPr>
          <w:rFonts w:asciiTheme="minorEastAsia" w:hAnsiTheme="minorEastAsia" w:cs="Times New Roman" w:hint="eastAsia"/>
          <w:kern w:val="0"/>
          <w:sz w:val="22"/>
        </w:rPr>
        <w:br/>
        <w:t>一、契約成立之日。</w:t>
      </w:r>
      <w:r w:rsidRPr="002F0BF2">
        <w:rPr>
          <w:rFonts w:asciiTheme="minorEastAsia" w:hAnsiTheme="minorEastAsia" w:cs="Times New Roman" w:hint="eastAsia"/>
          <w:kern w:val="0"/>
          <w:sz w:val="22"/>
        </w:rPr>
        <w:br/>
        <w:t>二、法院判決確定之日。</w:t>
      </w:r>
      <w:r w:rsidRPr="002F0BF2">
        <w:rPr>
          <w:rFonts w:asciiTheme="minorEastAsia" w:hAnsiTheme="minorEastAsia" w:cs="Times New Roman" w:hint="eastAsia"/>
          <w:kern w:val="0"/>
          <w:sz w:val="22"/>
        </w:rPr>
        <w:br/>
        <w:t>三、訴訟上和解或調解成立之日。</w:t>
      </w:r>
      <w:r w:rsidRPr="002F0BF2">
        <w:rPr>
          <w:rFonts w:asciiTheme="minorEastAsia" w:hAnsiTheme="minorEastAsia" w:cs="Times New Roman" w:hint="eastAsia"/>
          <w:kern w:val="0"/>
          <w:sz w:val="22"/>
        </w:rPr>
        <w:br/>
        <w:t>四、依鄉鎮市調解條例規定成立之調解，經法院核定之日。</w:t>
      </w:r>
      <w:r w:rsidRPr="002F0BF2">
        <w:rPr>
          <w:rFonts w:asciiTheme="minorEastAsia" w:hAnsiTheme="minorEastAsia" w:cs="Times New Roman" w:hint="eastAsia"/>
          <w:kern w:val="0"/>
          <w:sz w:val="22"/>
        </w:rPr>
        <w:br/>
        <w:t>五、依仲裁法作成之判斷，判斷書交付或送達之日。</w:t>
      </w:r>
      <w:r w:rsidRPr="002F0BF2">
        <w:rPr>
          <w:rFonts w:asciiTheme="minorEastAsia" w:hAnsiTheme="minorEastAsia" w:cs="Times New Roman" w:hint="eastAsia"/>
          <w:kern w:val="0"/>
          <w:sz w:val="22"/>
        </w:rPr>
        <w:br/>
        <w:t>六、產權移轉證明文件核發之日。</w:t>
      </w:r>
      <w:r w:rsidRPr="002F0BF2">
        <w:rPr>
          <w:rFonts w:asciiTheme="minorEastAsia" w:hAnsiTheme="minorEastAsia" w:cs="Times New Roman" w:hint="eastAsia"/>
          <w:kern w:val="0"/>
          <w:sz w:val="22"/>
        </w:rPr>
        <w:br/>
        <w:t>七、法律事實發生之日。</w:t>
      </w:r>
    </w:p>
    <w:p w:rsidR="002F0BF2" w:rsidRPr="00375850" w:rsidRDefault="002F0BF2" w:rsidP="002F0BF2">
      <w:pPr>
        <w:widowControl/>
        <w:adjustRightInd w:val="0"/>
        <w:snapToGrid w:val="0"/>
        <w:outlineLvl w:val="4"/>
        <w:rPr>
          <w:rFonts w:asciiTheme="minorEastAsia" w:hAnsiTheme="minorEastAsia" w:cs="Times New Roman"/>
          <w:b/>
          <w:kern w:val="0"/>
          <w:szCs w:val="24"/>
        </w:rPr>
      </w:pPr>
      <w:r w:rsidRPr="00375850">
        <w:rPr>
          <w:rFonts w:asciiTheme="minorEastAsia" w:hAnsiTheme="minorEastAsia" w:cs="Times New Roman" w:hint="eastAsia"/>
          <w:b/>
          <w:kern w:val="0"/>
          <w:szCs w:val="24"/>
        </w:rPr>
        <w:t>第 二 節 申請登記之文件</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1" w:history="1">
        <w:r w:rsidR="002F0BF2" w:rsidRPr="002F0BF2">
          <w:rPr>
            <w:rFonts w:asciiTheme="minorEastAsia" w:hAnsiTheme="minorEastAsia" w:cs="Times New Roman" w:hint="eastAsia"/>
            <w:kern w:val="0"/>
            <w:sz w:val="22"/>
          </w:rPr>
          <w:t>第 34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 xml:space="preserve">申請登記，除本規則另有規定外，應提出下列文件：          </w:t>
      </w:r>
      <w:r w:rsidRPr="002F0BF2">
        <w:rPr>
          <w:rFonts w:asciiTheme="minorEastAsia" w:hAnsiTheme="minorEastAsia" w:cs="Times New Roman" w:hint="eastAsia"/>
          <w:kern w:val="0"/>
          <w:sz w:val="22"/>
        </w:rPr>
        <w:br/>
        <w:t xml:space="preserve">一、登記申請書。                                        </w:t>
      </w:r>
      <w:r w:rsidRPr="002F0BF2">
        <w:rPr>
          <w:rFonts w:asciiTheme="minorEastAsia" w:hAnsiTheme="minorEastAsia" w:cs="Times New Roman" w:hint="eastAsia"/>
          <w:kern w:val="0"/>
          <w:sz w:val="22"/>
        </w:rPr>
        <w:br/>
        <w:t xml:space="preserve">二、登記原因證明文件。                                  </w:t>
      </w:r>
      <w:r w:rsidRPr="002F0BF2">
        <w:rPr>
          <w:rFonts w:asciiTheme="minorEastAsia" w:hAnsiTheme="minorEastAsia" w:cs="Times New Roman" w:hint="eastAsia"/>
          <w:kern w:val="0"/>
          <w:sz w:val="22"/>
        </w:rPr>
        <w:br/>
        <w:t xml:space="preserve">三、已登記者，其所有權狀或他項權利證明書。              </w:t>
      </w:r>
      <w:r w:rsidRPr="002F0BF2">
        <w:rPr>
          <w:rFonts w:asciiTheme="minorEastAsia" w:hAnsiTheme="minorEastAsia" w:cs="Times New Roman" w:hint="eastAsia"/>
          <w:kern w:val="0"/>
          <w:sz w:val="22"/>
        </w:rPr>
        <w:br/>
        <w:t xml:space="preserve">四、申請人身分證明。                                    </w:t>
      </w:r>
      <w:r w:rsidRPr="002F0BF2">
        <w:rPr>
          <w:rFonts w:asciiTheme="minorEastAsia" w:hAnsiTheme="minorEastAsia" w:cs="Times New Roman" w:hint="eastAsia"/>
          <w:kern w:val="0"/>
          <w:sz w:val="22"/>
        </w:rPr>
        <w:br/>
        <w:t xml:space="preserve">五、其他由中央地政機關規定應提出之證明文件。            </w:t>
      </w:r>
      <w:r w:rsidRPr="002F0BF2">
        <w:rPr>
          <w:rFonts w:asciiTheme="minorEastAsia" w:hAnsiTheme="minorEastAsia" w:cs="Times New Roman" w:hint="eastAsia"/>
          <w:kern w:val="0"/>
          <w:sz w:val="22"/>
        </w:rPr>
        <w:br/>
        <w:t>前項第四款之文件，能以電腦處理達成查詢者，得免提出。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2" w:history="1">
        <w:r w:rsidR="002F0BF2" w:rsidRPr="002F0BF2">
          <w:rPr>
            <w:rFonts w:asciiTheme="minorEastAsia" w:hAnsiTheme="minorEastAsia" w:cs="Times New Roman" w:hint="eastAsia"/>
            <w:kern w:val="0"/>
            <w:sz w:val="22"/>
          </w:rPr>
          <w:t>第 35 條</w:t>
        </w:r>
      </w:hyperlink>
    </w:p>
    <w:p w:rsidR="000F53E6" w:rsidRDefault="000F53E6" w:rsidP="002F0BF2">
      <w:pPr>
        <w:widowControl/>
        <w:adjustRightInd w:val="0"/>
        <w:snapToGrid w:val="0"/>
        <w:outlineLvl w:val="4"/>
        <w:rPr>
          <w:rFonts w:asciiTheme="minorEastAsia" w:hAnsiTheme="minorEastAsia" w:cs="Times New Roman"/>
          <w:kern w:val="0"/>
          <w:sz w:val="22"/>
        </w:rPr>
      </w:pPr>
      <w:r w:rsidRPr="000F53E6">
        <w:rPr>
          <w:rFonts w:asciiTheme="minorEastAsia" w:hAnsiTheme="minorEastAsia" w:cs="Times New Roman" w:hint="eastAsia"/>
          <w:kern w:val="0"/>
          <w:sz w:val="22"/>
        </w:rPr>
        <w:t>有下列情形之一者，得免提出前條第一項第三款之文件：</w:t>
      </w:r>
      <w:r w:rsidRPr="000F53E6">
        <w:rPr>
          <w:rFonts w:asciiTheme="minorEastAsia" w:hAnsiTheme="minorEastAsia" w:cs="Times New Roman" w:hint="eastAsia"/>
          <w:kern w:val="0"/>
          <w:sz w:val="22"/>
        </w:rPr>
        <w:br/>
        <w:t>一、因徵收、區段徵收、撥用或照價收買土地之登記。</w:t>
      </w:r>
      <w:r w:rsidRPr="000F53E6">
        <w:rPr>
          <w:rFonts w:asciiTheme="minorEastAsia" w:hAnsiTheme="minorEastAsia" w:cs="Times New Roman" w:hint="eastAsia"/>
          <w:kern w:val="0"/>
          <w:sz w:val="22"/>
        </w:rPr>
        <w:br/>
        <w:t>二、因土地重劃或重測確定之登記。</w:t>
      </w:r>
      <w:r w:rsidRPr="000F53E6">
        <w:rPr>
          <w:rFonts w:asciiTheme="minorEastAsia" w:hAnsiTheme="minorEastAsia" w:cs="Times New Roman" w:hint="eastAsia"/>
          <w:kern w:val="0"/>
          <w:sz w:val="22"/>
        </w:rPr>
        <w:br/>
        <w:t>三、登記原因證明文件為法院權利移轉證書或確定判決之登記。</w:t>
      </w:r>
      <w:r w:rsidRPr="000F53E6">
        <w:rPr>
          <w:rFonts w:asciiTheme="minorEastAsia" w:hAnsiTheme="minorEastAsia" w:cs="Times New Roman" w:hint="eastAsia"/>
          <w:kern w:val="0"/>
          <w:sz w:val="22"/>
        </w:rPr>
        <w:br/>
        <w:t>四、法院囑託辦理他項權利塗銷登記。</w:t>
      </w:r>
      <w:r w:rsidRPr="000F53E6">
        <w:rPr>
          <w:rFonts w:asciiTheme="minorEastAsia" w:hAnsiTheme="minorEastAsia" w:cs="Times New Roman" w:hint="eastAsia"/>
          <w:kern w:val="0"/>
          <w:sz w:val="22"/>
        </w:rPr>
        <w:br/>
        <w:t>五、依法代位申請登記。</w:t>
      </w:r>
      <w:r w:rsidRPr="000F53E6">
        <w:rPr>
          <w:rFonts w:asciiTheme="minorEastAsia" w:hAnsiTheme="minorEastAsia" w:cs="Times New Roman" w:hint="eastAsia"/>
          <w:kern w:val="0"/>
          <w:sz w:val="22"/>
        </w:rPr>
        <w:br/>
        <w:t>六、遺產管理人之登記。</w:t>
      </w:r>
      <w:r w:rsidRPr="000F53E6">
        <w:rPr>
          <w:rFonts w:asciiTheme="minorEastAsia" w:hAnsiTheme="minorEastAsia" w:cs="Times New Roman" w:hint="eastAsia"/>
          <w:kern w:val="0"/>
          <w:sz w:val="22"/>
        </w:rPr>
        <w:br/>
        <w:t>七、法定地上權之登記。</w:t>
      </w:r>
      <w:r w:rsidRPr="000F53E6">
        <w:rPr>
          <w:rFonts w:asciiTheme="minorEastAsia" w:hAnsiTheme="minorEastAsia" w:cs="Times New Roman" w:hint="eastAsia"/>
          <w:kern w:val="0"/>
          <w:sz w:val="22"/>
        </w:rPr>
        <w:br/>
        <w:t>八、依原國民住宅條例規定法定抵押權之設定及塗銷登記。</w:t>
      </w:r>
      <w:r w:rsidRPr="000F53E6">
        <w:rPr>
          <w:rFonts w:asciiTheme="minorEastAsia" w:hAnsiTheme="minorEastAsia" w:cs="Times New Roman" w:hint="eastAsia"/>
          <w:kern w:val="0"/>
          <w:sz w:val="22"/>
        </w:rPr>
        <w:br/>
        <w:t>九、依土地法第三十四條之一第一項至第三項規定辦理之登記，他共有人之土地所有</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權狀未能提出。</w:t>
      </w:r>
      <w:r w:rsidRPr="000F53E6">
        <w:rPr>
          <w:rFonts w:asciiTheme="minorEastAsia" w:hAnsiTheme="minorEastAsia" w:cs="Times New Roman" w:hint="eastAsia"/>
          <w:kern w:val="0"/>
          <w:sz w:val="22"/>
        </w:rPr>
        <w:br/>
        <w:t>十、依民法第五百十三條第三項規定之抵押權登記。</w:t>
      </w:r>
      <w:r w:rsidRPr="000F53E6">
        <w:rPr>
          <w:rFonts w:asciiTheme="minorEastAsia" w:hAnsiTheme="minorEastAsia" w:cs="Times New Roman" w:hint="eastAsia"/>
          <w:kern w:val="0"/>
          <w:sz w:val="22"/>
        </w:rPr>
        <w:br/>
        <w:t>十一、依本規則規定未發給所有權狀或他項權利證明書。</w:t>
      </w:r>
      <w:r w:rsidRPr="000F53E6">
        <w:rPr>
          <w:rFonts w:asciiTheme="minorEastAsia" w:hAnsiTheme="minorEastAsia" w:cs="Times New Roman" w:hint="eastAsia"/>
          <w:kern w:val="0"/>
          <w:sz w:val="22"/>
        </w:rPr>
        <w:br/>
        <w:t>十二、以具有電子簽章之電子文件網路申請之登記，其登記項目應經中央地政機關公</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告。</w:t>
      </w:r>
      <w:r w:rsidRPr="000F53E6">
        <w:rPr>
          <w:rFonts w:asciiTheme="minorEastAsia" w:hAnsiTheme="minorEastAsia" w:cs="Times New Roman" w:hint="eastAsia"/>
          <w:kern w:val="0"/>
          <w:sz w:val="22"/>
        </w:rPr>
        <w:br/>
        <w:t>十三、祭祀公業或神明會依祭祀公業條例第五十條或地籍清理條例第二十四條規定成</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立法人，所申請之更名登記。</w:t>
      </w:r>
      <w:r w:rsidRPr="000F53E6">
        <w:rPr>
          <w:rFonts w:asciiTheme="minorEastAsia" w:hAnsiTheme="minorEastAsia" w:cs="Times New Roman" w:hint="eastAsia"/>
          <w:kern w:val="0"/>
          <w:sz w:val="22"/>
        </w:rPr>
        <w:br/>
        <w:t>十四、其他依法律或由中央地政機關公告免予提出。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3" w:history="1">
        <w:r w:rsidR="002F0BF2" w:rsidRPr="002F0BF2">
          <w:rPr>
            <w:rFonts w:asciiTheme="minorEastAsia" w:hAnsiTheme="minorEastAsia" w:cs="Times New Roman" w:hint="eastAsia"/>
            <w:kern w:val="0"/>
            <w:sz w:val="22"/>
          </w:rPr>
          <w:t>第 36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登記申請書除本規則另有規定外，應由申請人簽名或蓋章。由代理人申請者，代理人並應於登記申請書或委託書內簽名或蓋章；有複代理人者，亦同。</w:t>
      </w:r>
      <w:r w:rsidRPr="002F0BF2">
        <w:rPr>
          <w:rFonts w:asciiTheme="minorEastAsia" w:hAnsiTheme="minorEastAsia" w:cs="Times New Roman" w:hint="eastAsia"/>
          <w:kern w:val="0"/>
          <w:sz w:val="22"/>
        </w:rPr>
        <w:br/>
        <w:t>以網路申請登記者，登記申請書電子文件應以電子簽章方式辦理。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4" w:history="1">
        <w:r w:rsidR="002F0BF2" w:rsidRPr="002F0BF2">
          <w:rPr>
            <w:rFonts w:asciiTheme="minorEastAsia" w:hAnsiTheme="minorEastAsia" w:cs="Times New Roman" w:hint="eastAsia"/>
            <w:kern w:val="0"/>
            <w:sz w:val="22"/>
          </w:rPr>
          <w:t>第 37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土地登記之申請，委託代理人為之者，應附具委託書；其委託複代理人者，並應出具委託複代理人之委託書。但登記申請書已載明委託關係者，不在此限。</w:t>
      </w:r>
      <w:r w:rsidRPr="002F0BF2">
        <w:rPr>
          <w:rFonts w:asciiTheme="minorEastAsia" w:hAnsiTheme="minorEastAsia" w:cs="Times New Roman" w:hint="eastAsia"/>
          <w:kern w:val="0"/>
          <w:sz w:val="22"/>
        </w:rPr>
        <w:br/>
        <w:t>前項代理人或複代理人，代理申請登記時，除法律另有規定外，應親自到場，並由登記機關核對其身分。</w:t>
      </w:r>
      <w:r w:rsidRPr="002F0BF2">
        <w:rPr>
          <w:rFonts w:asciiTheme="minorEastAsia" w:hAnsiTheme="minorEastAsia" w:cs="Times New Roman" w:hint="eastAsia"/>
          <w:kern w:val="0"/>
          <w:sz w:val="22"/>
        </w:rPr>
        <w:br/>
        <w:t>地政士代理以網路申請登記，並經電子憑證確認身分者，得免依前項規定辦理。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5" w:history="1">
        <w:r w:rsidR="002F0BF2" w:rsidRPr="002F0BF2">
          <w:rPr>
            <w:rFonts w:asciiTheme="minorEastAsia" w:hAnsiTheme="minorEastAsia" w:cs="Times New Roman" w:hint="eastAsia"/>
            <w:kern w:val="0"/>
            <w:sz w:val="22"/>
          </w:rPr>
          <w:t>第 38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代理申請登記檢附之委託書具備特別授權之要件者，委託人得免於登記申請書內簽名或蓋章。</w:t>
      </w:r>
      <w:r w:rsidRPr="002F0BF2">
        <w:rPr>
          <w:rFonts w:asciiTheme="minorEastAsia" w:hAnsiTheme="minorEastAsia" w:cs="Times New Roman" w:hint="eastAsia"/>
          <w:kern w:val="0"/>
          <w:sz w:val="22"/>
        </w:rPr>
        <w:br/>
        <w:t>前項委託書應載明委託事項及委託辦理登記之土地或建物權利之坐落、地號或建號與權利範圍。</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6" w:history="1">
        <w:r w:rsidR="002F0BF2" w:rsidRPr="002F0BF2">
          <w:rPr>
            <w:rFonts w:asciiTheme="minorEastAsia" w:hAnsiTheme="minorEastAsia" w:cs="Times New Roman" w:hint="eastAsia"/>
            <w:kern w:val="0"/>
            <w:sz w:val="22"/>
          </w:rPr>
          <w:t>第 39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父母處分未成年子女所有之土地權利，申請登記時，應於登記申請書適當欄記明確為其利益處分並簽名。</w:t>
      </w:r>
      <w:r w:rsidRPr="002F0BF2">
        <w:rPr>
          <w:rFonts w:asciiTheme="minorEastAsia" w:hAnsiTheme="minorEastAsia" w:cs="Times New Roman" w:hint="eastAsia"/>
          <w:kern w:val="0"/>
          <w:sz w:val="22"/>
        </w:rPr>
        <w:br/>
        <w:t>未成年人或受監護宣告之人，其監護人代理受監護人或受監護宣告之人購置或處分土地權利，應檢附法院許可之證明文件。</w:t>
      </w:r>
      <w:r w:rsidRPr="002F0BF2">
        <w:rPr>
          <w:rFonts w:asciiTheme="minorEastAsia" w:hAnsiTheme="minorEastAsia" w:cs="Times New Roman" w:hint="eastAsia"/>
          <w:kern w:val="0"/>
          <w:sz w:val="22"/>
        </w:rPr>
        <w:br/>
        <w:t>繼承權之拋棄經法院准予備查者，免依前二項規定辦理。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7" w:history="1">
        <w:r w:rsidR="002F0BF2" w:rsidRPr="002F0BF2">
          <w:rPr>
            <w:rFonts w:asciiTheme="minorEastAsia" w:hAnsiTheme="minorEastAsia" w:cs="Times New Roman" w:hint="eastAsia"/>
            <w:kern w:val="0"/>
            <w:sz w:val="22"/>
          </w:rPr>
          <w:t>第 40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申請登記時，登記義務人應親自到場，提出國民身分證正本，當場於申請書或登記原因證明文件內簽名，並由登記機關指定人員核符後同時簽證。</w:t>
      </w:r>
      <w:r w:rsidRPr="002F0BF2">
        <w:rPr>
          <w:rFonts w:asciiTheme="minorEastAsia" w:hAnsiTheme="minorEastAsia" w:cs="Times New Roman" w:hint="eastAsia"/>
          <w:kern w:val="0"/>
          <w:sz w:val="22"/>
        </w:rPr>
        <w:br/>
        <w:t>前項登記義務人未領有國民身分證者，應提出下列身分證明文件：</w:t>
      </w:r>
      <w:r w:rsidRPr="002F0BF2">
        <w:rPr>
          <w:rFonts w:asciiTheme="minorEastAsia" w:hAnsiTheme="minorEastAsia" w:cs="Times New Roman" w:hint="eastAsia"/>
          <w:kern w:val="0"/>
          <w:sz w:val="22"/>
        </w:rPr>
        <w:br/>
        <w:t>一、外國人應提出護照或中華民國居留證。</w:t>
      </w:r>
      <w:r w:rsidRPr="002F0BF2">
        <w:rPr>
          <w:rFonts w:asciiTheme="minorEastAsia" w:hAnsiTheme="minorEastAsia" w:cs="Times New Roman" w:hint="eastAsia"/>
          <w:kern w:val="0"/>
          <w:sz w:val="22"/>
        </w:rPr>
        <w:br/>
        <w:t>二、旅外僑民應提出經僑務委員會核發之華僑身分證明書或中央地政主管機關規定應提出之文件，及其他附具照片之身分證明文件。</w:t>
      </w:r>
      <w:r w:rsidRPr="002F0BF2">
        <w:rPr>
          <w:rFonts w:asciiTheme="minorEastAsia" w:hAnsiTheme="minorEastAsia" w:cs="Times New Roman" w:hint="eastAsia"/>
          <w:kern w:val="0"/>
          <w:sz w:val="22"/>
        </w:rPr>
        <w:br/>
        <w:t>三、大陸地區人民應提出經行政院設立或指定之機構或委託之民間團體驗證之身分證明文件或臺灣地區長期居留證。</w:t>
      </w:r>
      <w:r w:rsidRPr="002F0BF2">
        <w:rPr>
          <w:rFonts w:asciiTheme="minorEastAsia" w:hAnsiTheme="minorEastAsia" w:cs="Times New Roman" w:hint="eastAsia"/>
          <w:kern w:val="0"/>
          <w:sz w:val="22"/>
        </w:rPr>
        <w:br/>
        <w:t>四、香港、澳門居民應提出護照或香港、澳門永久居留資格證明文件。</w:t>
      </w:r>
      <w:r w:rsidRPr="002F0BF2">
        <w:rPr>
          <w:rFonts w:asciiTheme="minorEastAsia" w:hAnsiTheme="minorEastAsia" w:cs="Times New Roman" w:hint="eastAsia"/>
          <w:kern w:val="0"/>
          <w:sz w:val="22"/>
        </w:rPr>
        <w:br/>
        <w:t>五、歸化或回復中華民國國籍者，應提出主管機關核發之歸化或回復國籍許可證明文件。</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8" w:history="1">
        <w:r w:rsidR="002F0BF2" w:rsidRPr="002F0BF2">
          <w:rPr>
            <w:rFonts w:asciiTheme="minorEastAsia" w:hAnsiTheme="minorEastAsia" w:cs="Times New Roman" w:hint="eastAsia"/>
            <w:kern w:val="0"/>
            <w:sz w:val="22"/>
          </w:rPr>
          <w:t>第 41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申請登記時，有下列情形之一者，當事人得免親自到場：</w:t>
      </w:r>
      <w:r w:rsidRPr="002F0BF2">
        <w:rPr>
          <w:rFonts w:asciiTheme="minorEastAsia" w:hAnsiTheme="minorEastAsia" w:cs="Times New Roman" w:hint="eastAsia"/>
          <w:kern w:val="0"/>
          <w:sz w:val="22"/>
        </w:rPr>
        <w:br/>
        <w:t>一、依第二十七條第四款規定，得由權利人單獨申請登記。</w:t>
      </w:r>
      <w:r w:rsidRPr="002F0BF2">
        <w:rPr>
          <w:rFonts w:asciiTheme="minorEastAsia" w:hAnsiTheme="minorEastAsia" w:cs="Times New Roman" w:hint="eastAsia"/>
          <w:kern w:val="0"/>
          <w:sz w:val="22"/>
        </w:rPr>
        <w:br/>
        <w:t>二、登記原因證明文件及同意書經依法公證、認證。</w:t>
      </w:r>
      <w:r w:rsidRPr="002F0BF2">
        <w:rPr>
          <w:rFonts w:asciiTheme="minorEastAsia" w:hAnsiTheme="minorEastAsia" w:cs="Times New Roman" w:hint="eastAsia"/>
          <w:kern w:val="0"/>
          <w:sz w:val="22"/>
        </w:rPr>
        <w:br/>
        <w:t>三、與有前款情形之案件同時連件申請辦理，而登記義務人同一，且其所蓋之印章相同。</w:t>
      </w:r>
      <w:r w:rsidRPr="002F0BF2">
        <w:rPr>
          <w:rFonts w:asciiTheme="minorEastAsia" w:hAnsiTheme="minorEastAsia" w:cs="Times New Roman" w:hint="eastAsia"/>
          <w:kern w:val="0"/>
          <w:sz w:val="22"/>
        </w:rPr>
        <w:br/>
        <w:t>四、登記原因證明文件經依法由地政士簽證。</w:t>
      </w:r>
      <w:r w:rsidRPr="002F0BF2">
        <w:rPr>
          <w:rFonts w:asciiTheme="minorEastAsia" w:hAnsiTheme="minorEastAsia" w:cs="Times New Roman" w:hint="eastAsia"/>
          <w:kern w:val="0"/>
          <w:sz w:val="22"/>
        </w:rPr>
        <w:br/>
        <w:t>五、登記義務人為無行為能力人或限制行為能力人，其法定代理人已依第三十九條規定辦理並親自到場。</w:t>
      </w:r>
      <w:r w:rsidRPr="002F0BF2">
        <w:rPr>
          <w:rFonts w:asciiTheme="minorEastAsia" w:hAnsiTheme="minorEastAsia" w:cs="Times New Roman" w:hint="eastAsia"/>
          <w:kern w:val="0"/>
          <w:sz w:val="22"/>
        </w:rPr>
        <w:br/>
        <w:t>六、登記義務人依土地登記印鑑設置及使用作業要點於土地所在地之登記機關設置土地登記印鑑。</w:t>
      </w:r>
      <w:r w:rsidRPr="002F0BF2">
        <w:rPr>
          <w:rFonts w:asciiTheme="minorEastAsia" w:hAnsiTheme="minorEastAsia" w:cs="Times New Roman" w:hint="eastAsia"/>
          <w:kern w:val="0"/>
          <w:sz w:val="22"/>
        </w:rPr>
        <w:br/>
        <w:t>七、外國人或旅外僑民授權第三人辦理土地登記，該授權書經我駐外館處驗證。</w:t>
      </w:r>
      <w:r w:rsidRPr="002F0BF2">
        <w:rPr>
          <w:rFonts w:asciiTheme="minorEastAsia" w:hAnsiTheme="minorEastAsia" w:cs="Times New Roman" w:hint="eastAsia"/>
          <w:kern w:val="0"/>
          <w:sz w:val="22"/>
        </w:rPr>
        <w:br/>
        <w:t>八、大陸地區人民或香港、澳門居民授權第三人辦理土地登記，該授權書經行政院設立或指定之機構或委託之民間團體驗證。</w:t>
      </w:r>
      <w:r w:rsidRPr="002F0BF2">
        <w:rPr>
          <w:rFonts w:asciiTheme="minorEastAsia" w:hAnsiTheme="minorEastAsia" w:cs="Times New Roman" w:hint="eastAsia"/>
          <w:kern w:val="0"/>
          <w:sz w:val="22"/>
        </w:rPr>
        <w:br/>
        <w:t>九、祭祀公業土地授權管理人處分，該契約書依法經公證或認證。</w:t>
      </w:r>
      <w:r w:rsidRPr="002F0BF2">
        <w:rPr>
          <w:rFonts w:asciiTheme="minorEastAsia" w:hAnsiTheme="minorEastAsia" w:cs="Times New Roman" w:hint="eastAsia"/>
          <w:kern w:val="0"/>
          <w:sz w:val="22"/>
        </w:rPr>
        <w:br/>
        <w:t>十、檢附登記原因發生日期前一年以後核發之當事人印鑑證明。</w:t>
      </w:r>
      <w:r w:rsidRPr="002F0BF2">
        <w:rPr>
          <w:rFonts w:asciiTheme="minorEastAsia" w:hAnsiTheme="minorEastAsia" w:cs="Times New Roman" w:hint="eastAsia"/>
          <w:kern w:val="0"/>
          <w:sz w:val="22"/>
        </w:rPr>
        <w:br/>
        <w:t>十一、土地合併時，各所有權人合併前後應有部分之價值差額在一平方公尺公告土地現值以下。</w:t>
      </w:r>
      <w:r w:rsidRPr="002F0BF2">
        <w:rPr>
          <w:rFonts w:asciiTheme="minorEastAsia" w:hAnsiTheme="minorEastAsia" w:cs="Times New Roman" w:hint="eastAsia"/>
          <w:kern w:val="0"/>
          <w:sz w:val="22"/>
        </w:rPr>
        <w:br/>
        <w:t>十二、建物所有權第一次登記協議書與申請書權利人所蓋印章相符。</w:t>
      </w:r>
      <w:r w:rsidRPr="002F0BF2">
        <w:rPr>
          <w:rFonts w:asciiTheme="minorEastAsia" w:hAnsiTheme="minorEastAsia" w:cs="Times New Roman" w:hint="eastAsia"/>
          <w:kern w:val="0"/>
          <w:sz w:val="22"/>
        </w:rPr>
        <w:br/>
        <w:t>十三、依第四十三條第三項規定辦理更正登記所提出之協議書，各共有人更正前後應有部分之價值差額在一平方公尺公告土地現值以下。</w:t>
      </w:r>
      <w:r w:rsidRPr="002F0BF2">
        <w:rPr>
          <w:rFonts w:asciiTheme="minorEastAsia" w:hAnsiTheme="minorEastAsia" w:cs="Times New Roman" w:hint="eastAsia"/>
          <w:kern w:val="0"/>
          <w:sz w:val="22"/>
        </w:rPr>
        <w:br/>
        <w:t>十四、依第一百零四條規定以籌備人公推之代表人名義申請登記提出協議書。</w:t>
      </w:r>
      <w:r w:rsidRPr="002F0BF2">
        <w:rPr>
          <w:rFonts w:asciiTheme="minorEastAsia" w:hAnsiTheme="minorEastAsia" w:cs="Times New Roman" w:hint="eastAsia"/>
          <w:kern w:val="0"/>
          <w:sz w:val="22"/>
        </w:rPr>
        <w:br/>
        <w:t>十五、其他由中央地政機關規定得免由當事人親自到場。</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49" w:history="1">
        <w:r w:rsidR="002F0BF2" w:rsidRPr="002F0BF2">
          <w:rPr>
            <w:rFonts w:asciiTheme="minorEastAsia" w:hAnsiTheme="minorEastAsia" w:cs="Times New Roman" w:hint="eastAsia"/>
            <w:kern w:val="0"/>
            <w:sz w:val="22"/>
          </w:rPr>
          <w:t>第 42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人為法人者，應提出法人登記證明文件及其代表人之資格證明。其為義務人時，應另提出法人登記機關核發之法人及代表人印鑑證明或其他足資證明之文件，及於登記申請書適當欄記明確依有關法令規定完成處分程序，並蓋章。</w:t>
      </w:r>
      <w:r w:rsidRPr="002F0BF2">
        <w:rPr>
          <w:rFonts w:asciiTheme="minorEastAsia" w:hAnsiTheme="minorEastAsia" w:cs="Times New Roman" w:hint="eastAsia"/>
          <w:kern w:val="0"/>
          <w:sz w:val="22"/>
        </w:rPr>
        <w:br/>
        <w:t>前項應提出之文件，於申請人為公司法人者，為法人登記機關核發之設立、變更登記表或其抄錄本、影本。義務人為財團法人或祭祀公業法人者，應提出其主管機關核准或同意備查之證明文件。</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0" w:history="1">
        <w:r w:rsidR="002F0BF2" w:rsidRPr="002F0BF2">
          <w:rPr>
            <w:rFonts w:asciiTheme="minorEastAsia" w:hAnsiTheme="minorEastAsia" w:cs="Times New Roman" w:hint="eastAsia"/>
            <w:kern w:val="0"/>
            <w:sz w:val="22"/>
          </w:rPr>
          <w:t>第 43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申請登記，權利人為二人以上時，應於登記申請書件內記明應有部分或相互之權利關係。</w:t>
      </w:r>
      <w:r w:rsidRPr="002F0BF2">
        <w:rPr>
          <w:rFonts w:asciiTheme="minorEastAsia" w:hAnsiTheme="minorEastAsia" w:cs="Times New Roman" w:hint="eastAsia"/>
          <w:kern w:val="0"/>
          <w:sz w:val="22"/>
        </w:rPr>
        <w:br/>
        <w:t>前項應有部分，應以分數表示之，其分子分母不得為小數，分母以整十、整百、整千、整萬表示為原則，並不得超過六位數。</w:t>
      </w:r>
      <w:r w:rsidRPr="002F0BF2">
        <w:rPr>
          <w:rFonts w:asciiTheme="minorEastAsia" w:hAnsiTheme="minorEastAsia" w:cs="Times New Roman" w:hint="eastAsia"/>
          <w:kern w:val="0"/>
          <w:sz w:val="22"/>
        </w:rPr>
        <w:br/>
        <w:t>已登記之共有土地權利，其應有部分之表示與前項規定不符者，得由登記機關通知土地所有權人於三十日內自行協議後準用更正登記辦理，如經通知後逾期未能協議者，由登記機關報請上級機關核准後更正之。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1" w:history="1">
        <w:r w:rsidR="002F0BF2" w:rsidRPr="002F0BF2">
          <w:rPr>
            <w:rFonts w:asciiTheme="minorEastAsia" w:hAnsiTheme="minorEastAsia" w:cs="Times New Roman" w:hint="eastAsia"/>
            <w:kern w:val="0"/>
            <w:sz w:val="22"/>
          </w:rPr>
          <w:t>第 44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申請登記須第三人同意者，應檢附第三人之同意書或由第三人在登記申請書內註明同意事由。</w:t>
      </w:r>
      <w:r w:rsidRPr="002F0BF2">
        <w:rPr>
          <w:rFonts w:asciiTheme="minorEastAsia" w:hAnsiTheme="minorEastAsia" w:cs="Times New Roman" w:hint="eastAsia"/>
          <w:kern w:val="0"/>
          <w:sz w:val="22"/>
        </w:rPr>
        <w:br/>
        <w:t>前項第三人除符合第四十一條第二款、第五款至第八款及第十款規定之情形者外，應親自到場，並依第四十條規定程序辦理。</w:t>
      </w:r>
    </w:p>
    <w:p w:rsidR="002F0BF2" w:rsidRPr="00375850" w:rsidRDefault="002F0BF2" w:rsidP="002F0BF2">
      <w:pPr>
        <w:widowControl/>
        <w:adjustRightInd w:val="0"/>
        <w:snapToGrid w:val="0"/>
        <w:outlineLvl w:val="4"/>
        <w:rPr>
          <w:rFonts w:asciiTheme="minorEastAsia" w:hAnsiTheme="minorEastAsia" w:cs="Times New Roman"/>
          <w:b/>
          <w:kern w:val="0"/>
          <w:szCs w:val="24"/>
        </w:rPr>
      </w:pPr>
      <w:r w:rsidRPr="00375850">
        <w:rPr>
          <w:rFonts w:asciiTheme="minorEastAsia" w:hAnsiTheme="minorEastAsia" w:cs="Times New Roman" w:hint="eastAsia"/>
          <w:b/>
          <w:kern w:val="0"/>
          <w:szCs w:val="24"/>
        </w:rPr>
        <w:t>第 三 節 登記規費及罰鍰</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2" w:history="1">
        <w:r w:rsidR="002F0BF2" w:rsidRPr="002F0BF2">
          <w:rPr>
            <w:rFonts w:asciiTheme="minorEastAsia" w:hAnsiTheme="minorEastAsia" w:cs="Times New Roman" w:hint="eastAsia"/>
            <w:kern w:val="0"/>
            <w:sz w:val="22"/>
          </w:rPr>
          <w:t>第 45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登記規費，係指土地法所規定之登記費、書狀費、工本費及閱覽費。</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3" w:history="1">
        <w:r w:rsidR="002F0BF2" w:rsidRPr="002F0BF2">
          <w:rPr>
            <w:rFonts w:asciiTheme="minorEastAsia" w:hAnsiTheme="minorEastAsia" w:cs="Times New Roman" w:hint="eastAsia"/>
            <w:kern w:val="0"/>
            <w:sz w:val="22"/>
          </w:rPr>
          <w:t>第 46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土地登記，應依土地法規定繳納登記規費。登記費未滿新臺幣一元者，不予計收。但有下列情形之一者，免繳納：</w:t>
      </w:r>
      <w:r w:rsidRPr="002F0BF2">
        <w:rPr>
          <w:rFonts w:asciiTheme="minorEastAsia" w:hAnsiTheme="minorEastAsia" w:cs="Times New Roman" w:hint="eastAsia"/>
          <w:kern w:val="0"/>
          <w:sz w:val="22"/>
        </w:rPr>
        <w:br/>
        <w:t>一、抵押權設定登記後，另增加一宗或數宗土地權利為共同擔保時，就增加部分辦理設定登記。</w:t>
      </w:r>
      <w:r w:rsidRPr="002F0BF2">
        <w:rPr>
          <w:rFonts w:asciiTheme="minorEastAsia" w:hAnsiTheme="minorEastAsia" w:cs="Times New Roman" w:hint="eastAsia"/>
          <w:kern w:val="0"/>
          <w:sz w:val="22"/>
        </w:rPr>
        <w:br/>
        <w:t>二、抵押權次序讓與、拋棄或變更登記。</w:t>
      </w:r>
      <w:r w:rsidRPr="002F0BF2">
        <w:rPr>
          <w:rFonts w:asciiTheme="minorEastAsia" w:hAnsiTheme="minorEastAsia" w:cs="Times New Roman" w:hint="eastAsia"/>
          <w:kern w:val="0"/>
          <w:sz w:val="22"/>
        </w:rPr>
        <w:br/>
        <w:t>三、權利書狀補（換）給登記。</w:t>
      </w:r>
      <w:r w:rsidRPr="002F0BF2">
        <w:rPr>
          <w:rFonts w:asciiTheme="minorEastAsia" w:hAnsiTheme="minorEastAsia" w:cs="Times New Roman" w:hint="eastAsia"/>
          <w:kern w:val="0"/>
          <w:sz w:val="22"/>
        </w:rPr>
        <w:br/>
        <w:t>四、管理人登記及其變更登記。</w:t>
      </w:r>
      <w:r w:rsidRPr="002F0BF2">
        <w:rPr>
          <w:rFonts w:asciiTheme="minorEastAsia" w:hAnsiTheme="minorEastAsia" w:cs="Times New Roman" w:hint="eastAsia"/>
          <w:kern w:val="0"/>
          <w:sz w:val="22"/>
        </w:rPr>
        <w:br/>
        <w:t>五、其他法律規定免納。</w:t>
      </w:r>
      <w:r w:rsidRPr="002F0BF2">
        <w:rPr>
          <w:rFonts w:asciiTheme="minorEastAsia" w:hAnsiTheme="minorEastAsia" w:cs="Times New Roman" w:hint="eastAsia"/>
          <w:kern w:val="0"/>
          <w:sz w:val="22"/>
        </w:rPr>
        <w:br/>
        <w:t>以郵電申請發給登記簿或地籍圖謄本或節本者，應另繳納郵電費。</w:t>
      </w:r>
      <w:r w:rsidRPr="002F0BF2">
        <w:rPr>
          <w:rFonts w:asciiTheme="minorEastAsia" w:hAnsiTheme="minorEastAsia" w:cs="Times New Roman" w:hint="eastAsia"/>
          <w:kern w:val="0"/>
          <w:sz w:val="22"/>
        </w:rPr>
        <w:br/>
        <w:t>登記規費之收支應依預算程序辦理。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4" w:history="1">
        <w:r w:rsidR="002F0BF2" w:rsidRPr="002F0BF2">
          <w:rPr>
            <w:rFonts w:asciiTheme="minorEastAsia" w:hAnsiTheme="minorEastAsia" w:cs="Times New Roman" w:hint="eastAsia"/>
            <w:kern w:val="0"/>
            <w:sz w:val="22"/>
          </w:rPr>
          <w:t>第 47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登記規費應於申請登記收件後繳納之。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5" w:history="1">
        <w:r w:rsidR="002F0BF2" w:rsidRPr="002F0BF2">
          <w:rPr>
            <w:rFonts w:asciiTheme="minorEastAsia" w:hAnsiTheme="minorEastAsia" w:cs="Times New Roman" w:hint="eastAsia"/>
            <w:kern w:val="0"/>
            <w:sz w:val="22"/>
          </w:rPr>
          <w:t>第 48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申請建物所有權第一次登記，於計收登記規費時，其權利價值，依下列規定認定之：</w:t>
      </w:r>
      <w:r w:rsidRPr="002F0BF2">
        <w:rPr>
          <w:rFonts w:asciiTheme="minorEastAsia" w:hAnsiTheme="minorEastAsia" w:cs="Times New Roman" w:hint="eastAsia"/>
          <w:kern w:val="0"/>
          <w:sz w:val="22"/>
        </w:rPr>
        <w:br/>
        <w:t>一、建物在依法實施建築管理地區者，應以使用執照所列工程造價為準。</w:t>
      </w:r>
      <w:r w:rsidRPr="002F0BF2">
        <w:rPr>
          <w:rFonts w:asciiTheme="minorEastAsia" w:hAnsiTheme="minorEastAsia" w:cs="Times New Roman" w:hint="eastAsia"/>
          <w:kern w:val="0"/>
          <w:sz w:val="22"/>
        </w:rPr>
        <w:br/>
        <w:t>二、建物在未實施建築管理地區者，應以當地稅捐稽徵機關所核定之房屋現值為準。</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6" w:history="1">
        <w:r w:rsidR="002F0BF2" w:rsidRPr="002F0BF2">
          <w:rPr>
            <w:rFonts w:asciiTheme="minorEastAsia" w:hAnsiTheme="minorEastAsia" w:cs="Times New Roman" w:hint="eastAsia"/>
            <w:kern w:val="0"/>
            <w:sz w:val="22"/>
          </w:rPr>
          <w:t>第 49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申請他項權利登記，其權利價值為實物或非現行通用貨幣者，應由申請人按照申請時之價值折算為新臺幣，填入申請書適當欄內，再依法計收登記費。</w:t>
      </w:r>
      <w:r w:rsidRPr="002F0BF2">
        <w:rPr>
          <w:rFonts w:asciiTheme="minorEastAsia" w:hAnsiTheme="minorEastAsia" w:cs="Times New Roman" w:hint="eastAsia"/>
          <w:kern w:val="0"/>
          <w:sz w:val="22"/>
        </w:rPr>
        <w:br/>
        <w:t>申請地上權、永佃權、不動產役權、耕作權或農育權之設定或移轉登記，其權利價值不明者，應由申請人於申請書適當欄內自行加註，再依法計收登記費。</w:t>
      </w:r>
      <w:r w:rsidRPr="002F0BF2">
        <w:rPr>
          <w:rFonts w:asciiTheme="minorEastAsia" w:hAnsiTheme="minorEastAsia" w:cs="Times New Roman" w:hint="eastAsia"/>
          <w:kern w:val="0"/>
          <w:sz w:val="22"/>
        </w:rPr>
        <w:br/>
        <w:t>前二項權利價值低於各該權利標的物之土地申報地價或當地稅捐稽徵機關核定之房屋現值百分之四時，以各該權利標的物之土地申報地價或當地稅捐稽徵機關核定之房屋現值百分之四為其一年之權利價值，按存續之年期計算；未定期限者，以七年計算之價值標準計收登記費。</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7" w:history="1">
        <w:r w:rsidR="002F0BF2" w:rsidRPr="002F0BF2">
          <w:rPr>
            <w:rFonts w:asciiTheme="minorEastAsia" w:hAnsiTheme="minorEastAsia" w:cs="Times New Roman" w:hint="eastAsia"/>
            <w:kern w:val="0"/>
            <w:sz w:val="22"/>
          </w:rPr>
          <w:t>第 50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逾期申請登記之罰鍰，應依土地法之規定計收。土地權利變更登記逾期申請，於計算登記費罰鍰時，對於不能歸責於申請人之期間，應予扣除。</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8" w:history="1">
        <w:r w:rsidR="002F0BF2" w:rsidRPr="002F0BF2">
          <w:rPr>
            <w:rFonts w:asciiTheme="minorEastAsia" w:hAnsiTheme="minorEastAsia" w:cs="Times New Roman" w:hint="eastAsia"/>
            <w:kern w:val="0"/>
            <w:sz w:val="22"/>
          </w:rPr>
          <w:t>第 51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已繳之登記費及書狀費，有下列情形之一者，得由申請人於十年內請求退還之：</w:t>
      </w:r>
      <w:r w:rsidRPr="002F0BF2">
        <w:rPr>
          <w:rFonts w:asciiTheme="minorEastAsia" w:hAnsiTheme="minorEastAsia" w:cs="Times New Roman" w:hint="eastAsia"/>
          <w:kern w:val="0"/>
          <w:sz w:val="22"/>
        </w:rPr>
        <w:br/>
        <w:t>一、登記經申請撤回。</w:t>
      </w:r>
      <w:r w:rsidRPr="002F0BF2">
        <w:rPr>
          <w:rFonts w:asciiTheme="minorEastAsia" w:hAnsiTheme="minorEastAsia" w:cs="Times New Roman" w:hint="eastAsia"/>
          <w:kern w:val="0"/>
          <w:sz w:val="22"/>
        </w:rPr>
        <w:br/>
        <w:t>二、登記經依法駁回。</w:t>
      </w:r>
      <w:r w:rsidRPr="002F0BF2">
        <w:rPr>
          <w:rFonts w:asciiTheme="minorEastAsia" w:hAnsiTheme="minorEastAsia" w:cs="Times New Roman" w:hint="eastAsia"/>
          <w:kern w:val="0"/>
          <w:sz w:val="22"/>
        </w:rPr>
        <w:br/>
        <w:t>三、其他依法令應予退還。</w:t>
      </w:r>
      <w:r w:rsidRPr="002F0BF2">
        <w:rPr>
          <w:rFonts w:asciiTheme="minorEastAsia" w:hAnsiTheme="minorEastAsia" w:cs="Times New Roman" w:hint="eastAsia"/>
          <w:kern w:val="0"/>
          <w:sz w:val="22"/>
        </w:rPr>
        <w:br/>
        <w:t>申請人於十年內重新申請登記者，得予援用未申請退還之登記費及書狀費。</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59" w:history="1">
        <w:r w:rsidR="002F0BF2" w:rsidRPr="002F0BF2">
          <w:rPr>
            <w:rFonts w:asciiTheme="minorEastAsia" w:hAnsiTheme="minorEastAsia" w:cs="Times New Roman" w:hint="eastAsia"/>
            <w:kern w:val="0"/>
            <w:sz w:val="22"/>
          </w:rPr>
          <w:t>第 52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已繳之登記費罰鍰，除法令另有規定外，不得申請退還。</w:t>
      </w:r>
      <w:r w:rsidRPr="002F0BF2">
        <w:rPr>
          <w:rFonts w:asciiTheme="minorEastAsia" w:hAnsiTheme="minorEastAsia" w:cs="Times New Roman" w:hint="eastAsia"/>
          <w:kern w:val="0"/>
          <w:sz w:val="22"/>
        </w:rPr>
        <w:br/>
        <w:t>經駁回之案件重新申請登記，其罰鍰應重新核算，如前次申請已核計罰鍰之款項者應予扣除，且前後數次罰鍰合計不得超過應納登記費之二十倍。</w:t>
      </w:r>
    </w:p>
    <w:p w:rsidR="002F0BF2" w:rsidRPr="00375850" w:rsidRDefault="002F0BF2" w:rsidP="002F0BF2">
      <w:pPr>
        <w:widowControl/>
        <w:adjustRightInd w:val="0"/>
        <w:snapToGrid w:val="0"/>
        <w:outlineLvl w:val="4"/>
        <w:rPr>
          <w:rFonts w:asciiTheme="minorEastAsia" w:hAnsiTheme="minorEastAsia" w:cs="Times New Roman"/>
          <w:b/>
          <w:kern w:val="0"/>
          <w:szCs w:val="24"/>
        </w:rPr>
      </w:pPr>
      <w:r w:rsidRPr="00375850">
        <w:rPr>
          <w:rFonts w:asciiTheme="minorEastAsia" w:hAnsiTheme="minorEastAsia" w:cs="Times New Roman" w:hint="eastAsia"/>
          <w:b/>
          <w:kern w:val="0"/>
          <w:szCs w:val="24"/>
        </w:rPr>
        <w:t>第 四 節 登記處理程序</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0" w:history="1">
        <w:r w:rsidR="002F0BF2" w:rsidRPr="002F0BF2">
          <w:rPr>
            <w:rFonts w:asciiTheme="minorEastAsia" w:hAnsiTheme="minorEastAsia" w:cs="Times New Roman" w:hint="eastAsia"/>
            <w:kern w:val="0"/>
            <w:sz w:val="22"/>
          </w:rPr>
          <w:t>第 53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辦理土地登記程序如下：</w:t>
      </w:r>
      <w:r w:rsidRPr="002F0BF2">
        <w:rPr>
          <w:rFonts w:asciiTheme="minorEastAsia" w:hAnsiTheme="minorEastAsia" w:cs="Times New Roman" w:hint="eastAsia"/>
          <w:kern w:val="0"/>
          <w:sz w:val="22"/>
        </w:rPr>
        <w:br/>
        <w:t>一、收件。</w:t>
      </w:r>
      <w:r w:rsidRPr="002F0BF2">
        <w:rPr>
          <w:rFonts w:asciiTheme="minorEastAsia" w:hAnsiTheme="minorEastAsia" w:cs="Times New Roman" w:hint="eastAsia"/>
          <w:kern w:val="0"/>
          <w:sz w:val="22"/>
        </w:rPr>
        <w:br/>
        <w:t>二、計收規費。</w:t>
      </w:r>
      <w:r w:rsidRPr="002F0BF2">
        <w:rPr>
          <w:rFonts w:asciiTheme="minorEastAsia" w:hAnsiTheme="minorEastAsia" w:cs="Times New Roman" w:hint="eastAsia"/>
          <w:kern w:val="0"/>
          <w:sz w:val="22"/>
        </w:rPr>
        <w:br/>
        <w:t>三、審查。</w:t>
      </w:r>
      <w:r w:rsidRPr="002F0BF2">
        <w:rPr>
          <w:rFonts w:asciiTheme="minorEastAsia" w:hAnsiTheme="minorEastAsia" w:cs="Times New Roman" w:hint="eastAsia"/>
          <w:kern w:val="0"/>
          <w:sz w:val="22"/>
        </w:rPr>
        <w:br/>
        <w:t>四、公告。</w:t>
      </w:r>
      <w:r w:rsidRPr="002F0BF2">
        <w:rPr>
          <w:rFonts w:asciiTheme="minorEastAsia" w:hAnsiTheme="minorEastAsia" w:cs="Times New Roman" w:hint="eastAsia"/>
          <w:kern w:val="0"/>
          <w:sz w:val="22"/>
        </w:rPr>
        <w:br/>
        <w:t>五、登簿。</w:t>
      </w:r>
      <w:r w:rsidRPr="002F0BF2">
        <w:rPr>
          <w:rFonts w:asciiTheme="minorEastAsia" w:hAnsiTheme="minorEastAsia" w:cs="Times New Roman" w:hint="eastAsia"/>
          <w:kern w:val="0"/>
          <w:sz w:val="22"/>
        </w:rPr>
        <w:br/>
        <w:t>六、繕發書狀。</w:t>
      </w:r>
      <w:r w:rsidRPr="002F0BF2">
        <w:rPr>
          <w:rFonts w:asciiTheme="minorEastAsia" w:hAnsiTheme="minorEastAsia" w:cs="Times New Roman" w:hint="eastAsia"/>
          <w:kern w:val="0"/>
          <w:sz w:val="22"/>
        </w:rPr>
        <w:br/>
        <w:t>七、異動整理。</w:t>
      </w:r>
      <w:r w:rsidRPr="002F0BF2">
        <w:rPr>
          <w:rFonts w:asciiTheme="minorEastAsia" w:hAnsiTheme="minorEastAsia" w:cs="Times New Roman" w:hint="eastAsia"/>
          <w:kern w:val="0"/>
          <w:sz w:val="22"/>
        </w:rPr>
        <w:br/>
        <w:t>八、歸檔。</w:t>
      </w:r>
      <w:r w:rsidRPr="002F0BF2">
        <w:rPr>
          <w:rFonts w:asciiTheme="minorEastAsia" w:hAnsiTheme="minorEastAsia" w:cs="Times New Roman" w:hint="eastAsia"/>
          <w:kern w:val="0"/>
          <w:sz w:val="22"/>
        </w:rPr>
        <w:br/>
        <w:t>前項第四款公告，僅於土地總登記、土地所有權第一次登記、建物所有權第一次登記、時效取得登記、書狀補給登記及其他法令規定者適用之。第七款異動整理，包括統計及異動通知。</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1" w:history="1">
        <w:r w:rsidR="002F0BF2" w:rsidRPr="002F0BF2">
          <w:rPr>
            <w:rFonts w:asciiTheme="minorEastAsia" w:hAnsiTheme="minorEastAsia" w:cs="Times New Roman" w:hint="eastAsia"/>
            <w:kern w:val="0"/>
            <w:sz w:val="22"/>
          </w:rPr>
          <w:t>第 54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登記機關接收登記申請書時，應即收件，並記載收件有關事項於收件簿與登記申請書。</w:t>
      </w:r>
      <w:r w:rsidRPr="002F0BF2">
        <w:rPr>
          <w:rFonts w:asciiTheme="minorEastAsia" w:hAnsiTheme="minorEastAsia" w:cs="Times New Roman" w:hint="eastAsia"/>
          <w:kern w:val="0"/>
          <w:sz w:val="22"/>
        </w:rPr>
        <w:br/>
        <w:t>前項收件，應按接收申請之先後編列收件號數，登記機關並應給與申請人收據。</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2" w:history="1">
        <w:r w:rsidR="002F0BF2" w:rsidRPr="002F0BF2">
          <w:rPr>
            <w:rFonts w:asciiTheme="minorEastAsia" w:hAnsiTheme="minorEastAsia" w:cs="Times New Roman" w:hint="eastAsia"/>
            <w:kern w:val="0"/>
            <w:sz w:val="22"/>
          </w:rPr>
          <w:t>第 55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登記機關接收申請登記案件後，應即依法審查。辦理審查人員，應於登記申請書內簽註審查意見及日期，並簽名或蓋章。</w:t>
      </w:r>
      <w:r w:rsidRPr="002F0BF2">
        <w:rPr>
          <w:rFonts w:asciiTheme="minorEastAsia" w:hAnsiTheme="minorEastAsia" w:cs="Times New Roman" w:hint="eastAsia"/>
          <w:kern w:val="0"/>
          <w:sz w:val="22"/>
        </w:rPr>
        <w:br/>
        <w:t>申請登記案件，經審查無誤者，應即登載於登記簿。但依法應予公告或停止登記者，不在此限。</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3" w:history="1">
        <w:r w:rsidR="002F0BF2" w:rsidRPr="002F0BF2">
          <w:rPr>
            <w:rFonts w:asciiTheme="minorEastAsia" w:hAnsiTheme="minorEastAsia" w:cs="Times New Roman" w:hint="eastAsia"/>
            <w:kern w:val="0"/>
            <w:sz w:val="22"/>
          </w:rPr>
          <w:t>第 56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有下列各款情形之一者，登記機關應以書面敘明理由或法令依據，通知申請人於接到通知書之日起十五日內補正：</w:t>
      </w:r>
      <w:r w:rsidRPr="002F0BF2">
        <w:rPr>
          <w:rFonts w:asciiTheme="minorEastAsia" w:hAnsiTheme="minorEastAsia" w:cs="Times New Roman" w:hint="eastAsia"/>
          <w:kern w:val="0"/>
          <w:sz w:val="22"/>
        </w:rPr>
        <w:br/>
        <w:t>一、申請人之資格不符或其代理人之代理權有欠缺。</w:t>
      </w:r>
      <w:r w:rsidRPr="002F0BF2">
        <w:rPr>
          <w:rFonts w:asciiTheme="minorEastAsia" w:hAnsiTheme="minorEastAsia" w:cs="Times New Roman" w:hint="eastAsia"/>
          <w:kern w:val="0"/>
          <w:sz w:val="22"/>
        </w:rPr>
        <w:br/>
        <w:t>二、登記申請書不合程式，或應提出之文件不符或欠缺。</w:t>
      </w:r>
      <w:r w:rsidRPr="002F0BF2">
        <w:rPr>
          <w:rFonts w:asciiTheme="minorEastAsia" w:hAnsiTheme="minorEastAsia" w:cs="Times New Roman" w:hint="eastAsia"/>
          <w:kern w:val="0"/>
          <w:sz w:val="22"/>
        </w:rPr>
        <w:br/>
        <w:t>三、登記申請書記載事項，或關於登記原因之事項，與登記簿或其證明文件不符，而未能證明其不符之原因。</w:t>
      </w:r>
      <w:r w:rsidRPr="002F0BF2">
        <w:rPr>
          <w:rFonts w:asciiTheme="minorEastAsia" w:hAnsiTheme="minorEastAsia" w:cs="Times New Roman" w:hint="eastAsia"/>
          <w:kern w:val="0"/>
          <w:sz w:val="22"/>
        </w:rPr>
        <w:br/>
        <w:t>四、未依規定繳納登記規費。</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4" w:history="1">
        <w:r w:rsidR="002F0BF2" w:rsidRPr="002F0BF2">
          <w:rPr>
            <w:rFonts w:asciiTheme="minorEastAsia" w:hAnsiTheme="minorEastAsia" w:cs="Times New Roman" w:hint="eastAsia"/>
            <w:kern w:val="0"/>
            <w:sz w:val="22"/>
          </w:rPr>
          <w:t>第 57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有下列各款情形之一者，登記機關應以書面敘明理由及法令依據，駁回登記之申請：</w:t>
      </w:r>
      <w:r w:rsidRPr="002F0BF2">
        <w:rPr>
          <w:rFonts w:asciiTheme="minorEastAsia" w:hAnsiTheme="minorEastAsia" w:cs="Times New Roman" w:hint="eastAsia"/>
          <w:kern w:val="0"/>
          <w:sz w:val="22"/>
        </w:rPr>
        <w:br/>
        <w:t>一、不屬受理登記機關管轄。</w:t>
      </w:r>
      <w:r w:rsidRPr="002F0BF2">
        <w:rPr>
          <w:rFonts w:asciiTheme="minorEastAsia" w:hAnsiTheme="minorEastAsia" w:cs="Times New Roman" w:hint="eastAsia"/>
          <w:kern w:val="0"/>
          <w:sz w:val="22"/>
        </w:rPr>
        <w:br/>
        <w:t>二、依法不應登記。</w:t>
      </w:r>
      <w:r w:rsidRPr="002F0BF2">
        <w:rPr>
          <w:rFonts w:asciiTheme="minorEastAsia" w:hAnsiTheme="minorEastAsia" w:cs="Times New Roman" w:hint="eastAsia"/>
          <w:kern w:val="0"/>
          <w:sz w:val="22"/>
        </w:rPr>
        <w:br/>
        <w:t>三、登記之權利人、義務人或其與申請登記之法律關係有關之權利關係人間有爭執。</w:t>
      </w:r>
      <w:r w:rsidRPr="002F0BF2">
        <w:rPr>
          <w:rFonts w:asciiTheme="minorEastAsia" w:hAnsiTheme="minorEastAsia" w:cs="Times New Roman" w:hint="eastAsia"/>
          <w:kern w:val="0"/>
          <w:sz w:val="22"/>
        </w:rPr>
        <w:br/>
        <w:t>四、逾期未補正或未照補正事項完全補正。</w:t>
      </w:r>
      <w:r w:rsidRPr="002F0BF2">
        <w:rPr>
          <w:rFonts w:asciiTheme="minorEastAsia" w:hAnsiTheme="minorEastAsia" w:cs="Times New Roman" w:hint="eastAsia"/>
          <w:kern w:val="0"/>
          <w:sz w:val="22"/>
        </w:rPr>
        <w:br/>
        <w:t>申請人不服前項之駁回者，得依訴願法規定提起訴願。</w:t>
      </w:r>
      <w:r w:rsidRPr="002F0BF2">
        <w:rPr>
          <w:rFonts w:asciiTheme="minorEastAsia" w:hAnsiTheme="minorEastAsia" w:cs="Times New Roman" w:hint="eastAsia"/>
          <w:kern w:val="0"/>
          <w:sz w:val="22"/>
        </w:rPr>
        <w:br/>
        <w:t>依第一項第三款駁回者，申請人並得訴請司法機關裁判或以訴訟外紛爭解決機制處理。</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5" w:history="1">
        <w:r w:rsidR="002F0BF2" w:rsidRPr="002F0BF2">
          <w:rPr>
            <w:rFonts w:asciiTheme="minorEastAsia" w:hAnsiTheme="minorEastAsia" w:cs="Times New Roman" w:hint="eastAsia"/>
            <w:kern w:val="0"/>
            <w:sz w:val="22"/>
          </w:rPr>
          <w:t>第 58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駁回登記之申請時，應將登記申請書件全部發還，並得將駁回理由有關文件複印存查。</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6" w:history="1">
        <w:r w:rsidR="002F0BF2" w:rsidRPr="002F0BF2">
          <w:rPr>
            <w:rFonts w:asciiTheme="minorEastAsia" w:hAnsiTheme="minorEastAsia" w:cs="Times New Roman" w:hint="eastAsia"/>
            <w:kern w:val="0"/>
            <w:sz w:val="22"/>
          </w:rPr>
          <w:t>第 59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申請登記案件，於登記完畢前，全體申請人以書面申請撤回者，登記機關應即將登記申請書及附件發還申請人。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7" w:history="1">
        <w:r w:rsidR="002F0BF2" w:rsidRPr="002F0BF2">
          <w:rPr>
            <w:rFonts w:asciiTheme="minorEastAsia" w:hAnsiTheme="minorEastAsia" w:cs="Times New Roman" w:hint="eastAsia"/>
            <w:kern w:val="0"/>
            <w:sz w:val="22"/>
          </w:rPr>
          <w:t>第 60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已駁回或撤回登記案件，重新申請登記時，應另行辦理收件。</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8" w:history="1">
        <w:r w:rsidR="002F0BF2" w:rsidRPr="002F0BF2">
          <w:rPr>
            <w:rFonts w:asciiTheme="minorEastAsia" w:hAnsiTheme="minorEastAsia" w:cs="Times New Roman" w:hint="eastAsia"/>
            <w:kern w:val="0"/>
            <w:sz w:val="22"/>
          </w:rPr>
          <w:t>第 61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登記，應依各類案件分別訂定處理期限，並依收件號數之次序或處理期限為之。其為分組辦理者亦同。除法令另有規定外，同一宗土地之權利登記，其收件號數在後之土地，不得提前登記。</w:t>
      </w:r>
      <w:r w:rsidRPr="002F0BF2">
        <w:rPr>
          <w:rFonts w:asciiTheme="minorEastAsia" w:hAnsiTheme="minorEastAsia" w:cs="Times New Roman" w:hint="eastAsia"/>
          <w:kern w:val="0"/>
          <w:sz w:val="22"/>
        </w:rPr>
        <w:br/>
        <w:t>登記程序開始後，除法律或本規則另有規定外，不得停止登記之進行。</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69" w:history="1">
        <w:r w:rsidR="002F0BF2" w:rsidRPr="002F0BF2">
          <w:rPr>
            <w:rFonts w:asciiTheme="minorEastAsia" w:hAnsiTheme="minorEastAsia" w:cs="Times New Roman" w:hint="eastAsia"/>
            <w:kern w:val="0"/>
            <w:sz w:val="22"/>
          </w:rPr>
          <w:t>第 62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應登記之事項記載於登記簿後，應由登簿及校對人員分別辦理並加蓋其名章。</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0" w:history="1">
        <w:r w:rsidR="002F0BF2" w:rsidRPr="002F0BF2">
          <w:rPr>
            <w:rFonts w:asciiTheme="minorEastAsia" w:hAnsiTheme="minorEastAsia" w:cs="Times New Roman" w:hint="eastAsia"/>
            <w:kern w:val="0"/>
            <w:sz w:val="22"/>
          </w:rPr>
          <w:t>第 63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登記原因證明文件所載之特約，其屬應登記以外之事項，登記機關應不予審查登記。</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1" w:history="1">
        <w:r w:rsidR="002F0BF2" w:rsidRPr="002F0BF2">
          <w:rPr>
            <w:rFonts w:asciiTheme="minorEastAsia" w:hAnsiTheme="minorEastAsia" w:cs="Times New Roman" w:hint="eastAsia"/>
            <w:kern w:val="0"/>
            <w:sz w:val="22"/>
          </w:rPr>
          <w:t>第 64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權利人為二人以上時，應將全部權利人分別予以登載。義務人為二人以上時，亦同。</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2" w:history="1">
        <w:r w:rsidR="002F0BF2" w:rsidRPr="002F0BF2">
          <w:rPr>
            <w:rFonts w:asciiTheme="minorEastAsia" w:hAnsiTheme="minorEastAsia" w:cs="Times New Roman" w:hint="eastAsia"/>
            <w:kern w:val="0"/>
            <w:sz w:val="22"/>
          </w:rPr>
          <w:t>第 65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土地權利於登記完畢後，除本規則或其他法規另有規定外，登記機關應即發給申請人權利書狀。但得就原書狀加註者，於加註後發還之；符合第三十五條第一項第十二款情形者，於換領前得免繕發。</w:t>
      </w:r>
      <w:r w:rsidRPr="002F0BF2">
        <w:rPr>
          <w:rFonts w:asciiTheme="minorEastAsia" w:hAnsiTheme="minorEastAsia" w:cs="Times New Roman" w:hint="eastAsia"/>
          <w:kern w:val="0"/>
          <w:sz w:val="22"/>
        </w:rPr>
        <w:br/>
        <w:t>有下列情形之一，經申請人於申請書記明免繕發權利書狀者，得免發給之，登記機關並應於登記簿其他登記事項欄內記明之：</w:t>
      </w:r>
      <w:r w:rsidRPr="002F0BF2">
        <w:rPr>
          <w:rFonts w:asciiTheme="minorEastAsia" w:hAnsiTheme="minorEastAsia" w:cs="Times New Roman" w:hint="eastAsia"/>
          <w:kern w:val="0"/>
          <w:sz w:val="22"/>
        </w:rPr>
        <w:br/>
        <w:t>一、建物所有權第一次登記。</w:t>
      </w:r>
      <w:r w:rsidRPr="002F0BF2">
        <w:rPr>
          <w:rFonts w:asciiTheme="minorEastAsia" w:hAnsiTheme="minorEastAsia" w:cs="Times New Roman" w:hint="eastAsia"/>
          <w:kern w:val="0"/>
          <w:sz w:val="22"/>
        </w:rPr>
        <w:br/>
        <w:t>二、共有物分割登記，於標示變更登記完畢。</w:t>
      </w:r>
      <w:r w:rsidRPr="002F0BF2">
        <w:rPr>
          <w:rFonts w:asciiTheme="minorEastAsia" w:hAnsiTheme="minorEastAsia" w:cs="Times New Roman" w:hint="eastAsia"/>
          <w:kern w:val="0"/>
          <w:sz w:val="22"/>
        </w:rPr>
        <w:br/>
        <w:t>三、公有土地權利登記。</w:t>
      </w:r>
      <w:r w:rsidRPr="002F0BF2">
        <w:rPr>
          <w:rFonts w:asciiTheme="minorEastAsia" w:hAnsiTheme="minorEastAsia" w:cs="Times New Roman" w:hint="eastAsia"/>
          <w:kern w:val="0"/>
          <w:sz w:val="22"/>
        </w:rPr>
        <w:br/>
        <w:t>登記機關逕為辦理土地分割登記後，應通知土地所有權人換領土地所有權狀；換領前得免繕發。</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3" w:history="1">
        <w:r w:rsidR="002F0BF2" w:rsidRPr="002F0BF2">
          <w:rPr>
            <w:rFonts w:asciiTheme="minorEastAsia" w:hAnsiTheme="minorEastAsia" w:cs="Times New Roman" w:hint="eastAsia"/>
            <w:kern w:val="0"/>
            <w:sz w:val="22"/>
          </w:rPr>
          <w:t>第 66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土地權利如係共有者，應按各共有人分別發給權利書狀，並於書狀內記明其權利範圍。</w:t>
      </w:r>
      <w:r w:rsidRPr="002F0BF2">
        <w:rPr>
          <w:rFonts w:asciiTheme="minorEastAsia" w:hAnsiTheme="minorEastAsia" w:cs="Times New Roman" w:hint="eastAsia"/>
          <w:kern w:val="0"/>
          <w:sz w:val="22"/>
        </w:rPr>
        <w:br/>
        <w:t>共有人取得他共有人之應有部分者，於申請登記時，應檢附原權利書狀，登記機關應就其權利應有部分之總額，發給權利書狀。</w:t>
      </w:r>
      <w:r w:rsidRPr="002F0BF2">
        <w:rPr>
          <w:rFonts w:asciiTheme="minorEastAsia" w:hAnsiTheme="minorEastAsia" w:cs="Times New Roman" w:hint="eastAsia"/>
          <w:kern w:val="0"/>
          <w:sz w:val="22"/>
        </w:rPr>
        <w:br/>
        <w:t>同一所有權人於同一區分所有建物有數專有部分時，其應分擔之基地權利應有部分，得依申請人之申請分別發給權利書狀。</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4" w:history="1">
        <w:r w:rsidR="002F0BF2" w:rsidRPr="002F0BF2">
          <w:rPr>
            <w:rFonts w:asciiTheme="minorEastAsia" w:hAnsiTheme="minorEastAsia" w:cs="Times New Roman" w:hint="eastAsia"/>
            <w:kern w:val="0"/>
            <w:sz w:val="22"/>
          </w:rPr>
          <w:t>第 67 條</w:t>
        </w:r>
      </w:hyperlink>
    </w:p>
    <w:p w:rsidR="000F53E6" w:rsidRDefault="000F53E6" w:rsidP="002F0BF2">
      <w:pPr>
        <w:widowControl/>
        <w:adjustRightInd w:val="0"/>
        <w:snapToGrid w:val="0"/>
        <w:outlineLvl w:val="4"/>
        <w:rPr>
          <w:rFonts w:asciiTheme="minorEastAsia" w:hAnsiTheme="minorEastAsia" w:cs="Times New Roman"/>
          <w:kern w:val="0"/>
          <w:sz w:val="22"/>
        </w:rPr>
      </w:pPr>
      <w:r w:rsidRPr="000F53E6">
        <w:rPr>
          <w:rFonts w:asciiTheme="minorEastAsia" w:hAnsiTheme="minorEastAsia" w:cs="Times New Roman" w:hint="eastAsia"/>
          <w:kern w:val="0"/>
          <w:sz w:val="22"/>
        </w:rPr>
        <w:t>土地登記有下列各款情形之一者，未能提出權利書狀者，應於登記完畢後</w:t>
      </w:r>
      <w:r w:rsidRPr="000F53E6">
        <w:rPr>
          <w:rFonts w:asciiTheme="minorEastAsia" w:hAnsiTheme="minorEastAsia" w:cs="Times New Roman" w:hint="eastAsia"/>
          <w:kern w:val="0"/>
          <w:sz w:val="22"/>
        </w:rPr>
        <w:br/>
        <w:t>公告註銷：</w:t>
      </w:r>
      <w:r w:rsidRPr="000F53E6">
        <w:rPr>
          <w:rFonts w:asciiTheme="minorEastAsia" w:hAnsiTheme="minorEastAsia" w:cs="Times New Roman" w:hint="eastAsia"/>
          <w:kern w:val="0"/>
          <w:sz w:val="22"/>
        </w:rPr>
        <w:br/>
        <w:t>一、申辦繼承登記，經申請之繼承人檢附切結書。</w:t>
      </w:r>
      <w:r w:rsidRPr="000F53E6">
        <w:rPr>
          <w:rFonts w:asciiTheme="minorEastAsia" w:hAnsiTheme="minorEastAsia" w:cs="Times New Roman" w:hint="eastAsia"/>
          <w:kern w:val="0"/>
          <w:sz w:val="22"/>
        </w:rPr>
        <w:br/>
        <w:t>二、申請他項權利塗銷登記，經檢附他項權利人切結書者，或他項權利人出具已交付</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權利書狀之證明文件，並經申請人檢附未能提出之切結書。</w:t>
      </w:r>
      <w:r w:rsidRPr="000F53E6">
        <w:rPr>
          <w:rFonts w:asciiTheme="minorEastAsia" w:hAnsiTheme="minorEastAsia" w:cs="Times New Roman" w:hint="eastAsia"/>
          <w:kern w:val="0"/>
          <w:sz w:val="22"/>
        </w:rPr>
        <w:br/>
        <w:t>三、申請建物滅失登記，經申請人檢附切結書。</w:t>
      </w:r>
      <w:r w:rsidRPr="000F53E6">
        <w:rPr>
          <w:rFonts w:asciiTheme="minorEastAsia" w:hAnsiTheme="minorEastAsia" w:cs="Times New Roman" w:hint="eastAsia"/>
          <w:kern w:val="0"/>
          <w:sz w:val="22"/>
        </w:rPr>
        <w:br/>
        <w:t>四、申請塗銷信託、信託歸屬或受託人變更登記，經權利人檢附切結書。</w:t>
      </w:r>
      <w:r w:rsidRPr="000F53E6">
        <w:rPr>
          <w:rFonts w:asciiTheme="minorEastAsia" w:hAnsiTheme="minorEastAsia" w:cs="Times New Roman" w:hint="eastAsia"/>
          <w:kern w:val="0"/>
          <w:sz w:val="22"/>
        </w:rPr>
        <w:br/>
        <w:t>五、申請都市更新權利變換登記，未受分配或不願參與分配者；或經登記機關於登記</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完畢後通知換領土地及建築物權利書狀，未於規定期限內提出。</w:t>
      </w:r>
      <w:r w:rsidRPr="000F53E6">
        <w:rPr>
          <w:rFonts w:asciiTheme="minorEastAsia" w:hAnsiTheme="minorEastAsia" w:cs="Times New Roman" w:hint="eastAsia"/>
          <w:kern w:val="0"/>
          <w:sz w:val="22"/>
        </w:rPr>
        <w:br/>
        <w:t>六、合於第三十五條第一款至第五款、第九款、第十三款及第十四款情形之一。但經</w:t>
      </w:r>
    </w:p>
    <w:p w:rsidR="000F53E6" w:rsidRDefault="000F53E6" w:rsidP="002F0BF2">
      <w:pPr>
        <w:widowControl/>
        <w:adjustRightInd w:val="0"/>
        <w:snapToGrid w:val="0"/>
        <w:outlineLvl w:val="4"/>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0F53E6">
        <w:rPr>
          <w:rFonts w:asciiTheme="minorEastAsia" w:hAnsiTheme="minorEastAsia" w:cs="Times New Roman" w:hint="eastAsia"/>
          <w:kern w:val="0"/>
          <w:sz w:val="22"/>
        </w:rPr>
        <w:t>中央地政主管機關公告權利書狀免予公告註銷者，不在此限。</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5" w:history="1">
        <w:r w:rsidR="002F0BF2" w:rsidRPr="002F0BF2">
          <w:rPr>
            <w:rFonts w:asciiTheme="minorEastAsia" w:hAnsiTheme="minorEastAsia" w:cs="Times New Roman" w:hint="eastAsia"/>
            <w:kern w:val="0"/>
            <w:sz w:val="22"/>
          </w:rPr>
          <w:t>第 68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登記完畢之登記申請書件，除登記申請書、登記原因證明文件或其副本、影本及應予註銷之原權利書狀外，其餘文件應加蓋登記完畢之章，發還申請人。</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6" w:history="1">
        <w:r w:rsidR="002F0BF2" w:rsidRPr="002F0BF2">
          <w:rPr>
            <w:rFonts w:asciiTheme="minorEastAsia" w:hAnsiTheme="minorEastAsia" w:cs="Times New Roman" w:hint="eastAsia"/>
            <w:kern w:val="0"/>
            <w:sz w:val="22"/>
          </w:rPr>
          <w:t>第 69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由權利人單獨申請登記者，登記機關於登記完畢後，應即以書面通知登記義務人。但有下列情形之一者，不在此限：</w:t>
      </w:r>
      <w:r w:rsidRPr="002F0BF2">
        <w:rPr>
          <w:rFonts w:asciiTheme="minorEastAsia" w:hAnsiTheme="minorEastAsia" w:cs="Times New Roman" w:hint="eastAsia"/>
          <w:kern w:val="0"/>
          <w:sz w:val="22"/>
        </w:rPr>
        <w:br/>
        <w:t>一、無義務人。</w:t>
      </w:r>
      <w:r w:rsidRPr="002F0BF2">
        <w:rPr>
          <w:rFonts w:asciiTheme="minorEastAsia" w:hAnsiTheme="minorEastAsia" w:cs="Times New Roman" w:hint="eastAsia"/>
          <w:kern w:val="0"/>
          <w:sz w:val="22"/>
        </w:rPr>
        <w:br/>
        <w:t>二、法院、行政執行分署或公正第三人拍定之登記。</w:t>
      </w:r>
      <w:r w:rsidRPr="002F0BF2">
        <w:rPr>
          <w:rFonts w:asciiTheme="minorEastAsia" w:hAnsiTheme="minorEastAsia" w:cs="Times New Roman" w:hint="eastAsia"/>
          <w:kern w:val="0"/>
          <w:sz w:val="22"/>
        </w:rPr>
        <w:br/>
        <w:t>三、抵押權人為金融機構，辦理抵押權塗銷登記，已提出同意塗銷證明文件。</w:t>
      </w:r>
      <w:r w:rsidRPr="002F0BF2">
        <w:rPr>
          <w:rFonts w:asciiTheme="minorEastAsia" w:hAnsiTheme="minorEastAsia" w:cs="Times New Roman" w:hint="eastAsia"/>
          <w:kern w:val="0"/>
          <w:sz w:val="22"/>
        </w:rPr>
        <w:br/>
        <w:t>前項義務人為二人以上時，應分別通知之。</w:t>
      </w:r>
    </w:p>
    <w:p w:rsidR="002F0BF2" w:rsidRPr="002F0BF2" w:rsidRDefault="00ED4551" w:rsidP="002F0BF2">
      <w:pPr>
        <w:widowControl/>
        <w:adjustRightInd w:val="0"/>
        <w:snapToGrid w:val="0"/>
        <w:outlineLvl w:val="4"/>
        <w:rPr>
          <w:rFonts w:asciiTheme="minorEastAsia" w:hAnsiTheme="minorEastAsia" w:cs="Times New Roman"/>
          <w:kern w:val="0"/>
          <w:sz w:val="22"/>
        </w:rPr>
      </w:pPr>
      <w:hyperlink r:id="rId77" w:history="1">
        <w:r w:rsidR="002F0BF2" w:rsidRPr="002F0BF2">
          <w:rPr>
            <w:rFonts w:asciiTheme="minorEastAsia" w:hAnsiTheme="minorEastAsia" w:cs="Times New Roman" w:hint="eastAsia"/>
            <w:kern w:val="0"/>
            <w:sz w:val="22"/>
          </w:rPr>
          <w:t>第 70 條</w:t>
        </w:r>
      </w:hyperlink>
    </w:p>
    <w:p w:rsidR="002F0BF2" w:rsidRPr="002F0BF2" w:rsidRDefault="002F0BF2" w:rsidP="002F0BF2">
      <w:pPr>
        <w:widowControl/>
        <w:adjustRightInd w:val="0"/>
        <w:snapToGrid w:val="0"/>
        <w:outlineLvl w:val="4"/>
        <w:rPr>
          <w:rFonts w:asciiTheme="minorEastAsia" w:hAnsiTheme="minorEastAsia" w:cs="Times New Roman"/>
          <w:kern w:val="0"/>
          <w:sz w:val="22"/>
        </w:rPr>
      </w:pPr>
      <w:r w:rsidRPr="002F0BF2">
        <w:rPr>
          <w:rFonts w:asciiTheme="minorEastAsia" w:hAnsiTheme="minorEastAsia" w:cs="Times New Roman" w:hint="eastAsia"/>
          <w:kern w:val="0"/>
          <w:sz w:val="22"/>
        </w:rPr>
        <w:t>政府因實施土地重劃、區段徵收及依其他法律規定，公告禁止所有權移轉、變更、分割及設定負擔之土地，登記機關應於禁止期間內，停止受理該地區有關登記案件之申請。但因繼承、強制執行、徵收、法院判決確定或其他非因法律行為，於登記前已取得不動產物權而申請登記者，不在此限。</w:t>
      </w:r>
    </w:p>
    <w:p w:rsidR="00ED4551" w:rsidRDefault="00ED4551" w:rsidP="00ED4551">
      <w:pPr>
        <w:widowControl/>
        <w:adjustRightInd w:val="0"/>
        <w:snapToGrid w:val="0"/>
        <w:spacing w:line="264" w:lineRule="auto"/>
        <w:jc w:val="center"/>
        <w:outlineLvl w:val="0"/>
        <w:rPr>
          <w:rFonts w:ascii="Arial" w:eastAsia="華康特粗楷體" w:hAnsi="Arial" w:cs="Times New Roman"/>
          <w:b/>
          <w:bCs/>
          <w:kern w:val="0"/>
          <w:sz w:val="36"/>
          <w:szCs w:val="36"/>
        </w:rPr>
        <w:sectPr w:rsidR="00ED4551">
          <w:footerReference w:type="default" r:id="rId78"/>
          <w:pgSz w:w="11906" w:h="16838"/>
          <w:pgMar w:top="1440" w:right="1800" w:bottom="1440" w:left="1800" w:header="851" w:footer="992" w:gutter="0"/>
          <w:cols w:space="425"/>
          <w:docGrid w:type="lines" w:linePitch="360"/>
        </w:sectPr>
      </w:pPr>
    </w:p>
    <w:p w:rsidR="00ED4551" w:rsidRDefault="00ED4551" w:rsidP="00ED4551">
      <w:pPr>
        <w:widowControl/>
        <w:adjustRightInd w:val="0"/>
        <w:snapToGrid w:val="0"/>
        <w:spacing w:line="264" w:lineRule="auto"/>
        <w:jc w:val="center"/>
        <w:outlineLvl w:val="0"/>
        <w:rPr>
          <w:rFonts w:ascii="Arial" w:eastAsia="華康特粗楷體" w:hAnsi="Arial" w:cs="Times New Roman"/>
          <w:b/>
          <w:bCs/>
          <w:kern w:val="0"/>
          <w:sz w:val="36"/>
          <w:szCs w:val="36"/>
        </w:rPr>
      </w:pPr>
      <w:bookmarkStart w:id="0" w:name="_GoBack"/>
      <w:bookmarkEnd w:id="0"/>
      <w:r>
        <w:rPr>
          <w:rFonts w:ascii="Arial" w:eastAsia="華康特粗楷體" w:hAnsi="Arial" w:cs="Times New Roman" w:hint="eastAsia"/>
          <w:b/>
          <w:bCs/>
          <w:kern w:val="0"/>
          <w:sz w:val="36"/>
          <w:szCs w:val="36"/>
        </w:rPr>
        <w:t>其他不動產之相關課程</w:t>
      </w:r>
    </w:p>
    <w:p w:rsidR="00ED4551" w:rsidRDefault="00ED4551" w:rsidP="00ED4551">
      <w:pPr>
        <w:widowControl/>
        <w:adjustRightInd w:val="0"/>
        <w:snapToGrid w:val="0"/>
        <w:spacing w:line="264" w:lineRule="auto"/>
        <w:jc w:val="center"/>
        <w:outlineLvl w:val="0"/>
        <w:rPr>
          <w:rFonts w:ascii="Arial" w:eastAsia="華康特粗楷體" w:hAnsi="Arial" w:cs="Times New Roman"/>
          <w:b/>
          <w:bCs/>
          <w:kern w:val="0"/>
          <w:sz w:val="36"/>
          <w:szCs w:val="36"/>
        </w:rPr>
      </w:pPr>
      <w:r>
        <w:rPr>
          <w:rFonts w:ascii="Arial" w:eastAsia="華康特粗楷體" w:hAnsi="Arial" w:cs="Times New Roman" w:hint="eastAsia"/>
          <w:b/>
          <w:bCs/>
          <w:kern w:val="0"/>
          <w:sz w:val="36"/>
          <w:szCs w:val="36"/>
        </w:rPr>
        <w:t>-</w:t>
      </w:r>
      <w:r w:rsidRPr="00D74BC0">
        <w:rPr>
          <w:rFonts w:ascii="Arial" w:eastAsia="華康特粗楷體" w:hAnsi="Arial" w:cs="Times New Roman" w:hint="eastAsia"/>
          <w:b/>
          <w:bCs/>
          <w:kern w:val="0"/>
          <w:sz w:val="36"/>
          <w:szCs w:val="36"/>
        </w:rPr>
        <w:t>遺</w:t>
      </w:r>
      <w:r w:rsidRPr="000677B2">
        <w:rPr>
          <w:rFonts w:ascii="Arial" w:eastAsia="華康特粗楷體" w:hAnsi="Arial" w:cs="Times New Roman" w:hint="eastAsia"/>
          <w:b/>
          <w:bCs/>
          <w:kern w:val="0"/>
          <w:sz w:val="36"/>
          <w:szCs w:val="36"/>
        </w:rPr>
        <w:t>產及</w:t>
      </w:r>
      <w:r w:rsidRPr="00D74BC0">
        <w:rPr>
          <w:rFonts w:ascii="Arial" w:eastAsia="華康特粗楷體" w:hAnsi="Arial" w:cs="Times New Roman" w:hint="eastAsia"/>
          <w:b/>
          <w:bCs/>
          <w:kern w:val="0"/>
          <w:sz w:val="36"/>
          <w:szCs w:val="36"/>
        </w:rPr>
        <w:t>贈</w:t>
      </w:r>
      <w:r w:rsidRPr="000677B2">
        <w:rPr>
          <w:rFonts w:ascii="Arial" w:eastAsia="華康特粗楷體" w:hAnsi="Arial" w:cs="Times New Roman" w:hint="eastAsia"/>
          <w:b/>
          <w:bCs/>
          <w:kern w:val="0"/>
          <w:sz w:val="36"/>
          <w:szCs w:val="36"/>
        </w:rPr>
        <w:t>與稅</w:t>
      </w:r>
      <w:r>
        <w:rPr>
          <w:rFonts w:ascii="Arial" w:eastAsia="華康特粗楷體" w:hAnsi="Arial" w:cs="Times New Roman" w:hint="eastAsia"/>
          <w:b/>
          <w:bCs/>
          <w:kern w:val="0"/>
          <w:sz w:val="36"/>
          <w:szCs w:val="36"/>
        </w:rPr>
        <w:t>法</w:t>
      </w:r>
    </w:p>
    <w:p w:rsidR="00ED4551" w:rsidRPr="00213B70" w:rsidRDefault="00ED4551" w:rsidP="00ED4551">
      <w:pPr>
        <w:widowControl/>
        <w:adjustRightInd w:val="0"/>
        <w:snapToGrid w:val="0"/>
        <w:spacing w:line="264" w:lineRule="auto"/>
        <w:jc w:val="right"/>
        <w:outlineLvl w:val="0"/>
        <w:rPr>
          <w:rFonts w:ascii="華康超明體" w:eastAsia="華康超明體" w:hAnsi="Copperplate Gothic Bold" w:cs="Times New Roman"/>
          <w:kern w:val="0"/>
          <w:sz w:val="20"/>
          <w:szCs w:val="20"/>
        </w:rPr>
      </w:pPr>
      <w:r w:rsidRPr="00213B70">
        <w:rPr>
          <w:rFonts w:ascii="華康超明體" w:eastAsia="華康超明體" w:hAnsi="Copperplate Gothic Bold" w:cs="Times New Roman" w:hint="eastAsia"/>
          <w:kern w:val="0"/>
          <w:sz w:val="20"/>
          <w:szCs w:val="20"/>
        </w:rPr>
        <w:t>林秀銘 老師</w:t>
      </w:r>
    </w:p>
    <w:p w:rsidR="00ED4551" w:rsidRPr="00D74BC0" w:rsidRDefault="00ED4551" w:rsidP="00ED4551">
      <w:pPr>
        <w:widowControl/>
        <w:adjustRightInd w:val="0"/>
        <w:snapToGrid w:val="0"/>
        <w:outlineLvl w:val="1"/>
        <w:rPr>
          <w:rFonts w:ascii="Arial" w:eastAsia="華康特粗楷體" w:hAnsi="Arial" w:cs="Times New Roman"/>
          <w:bCs/>
          <w:kern w:val="0"/>
          <w:sz w:val="28"/>
          <w:szCs w:val="24"/>
        </w:rPr>
      </w:pPr>
      <w:r w:rsidRPr="00D74BC0">
        <w:rPr>
          <w:rFonts w:ascii="Arial" w:eastAsia="華康特粗楷體" w:hAnsi="Arial" w:cs="Times New Roman" w:hint="eastAsia"/>
          <w:bCs/>
          <w:kern w:val="0"/>
          <w:sz w:val="28"/>
          <w:szCs w:val="24"/>
        </w:rPr>
        <w:t>壹、遺產稅簡介</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一、課稅依據</w:t>
      </w:r>
    </w:p>
    <w:p w:rsidR="00ED4551" w:rsidRPr="00D74BC0" w:rsidRDefault="00ED4551" w:rsidP="00ED4551">
      <w:pPr>
        <w:widowControl/>
        <w:adjustRightInd w:val="0"/>
        <w:snapToGrid w:val="0"/>
        <w:ind w:firstLineChars="200" w:firstLine="440"/>
        <w:rPr>
          <w:rFonts w:ascii="Times New Roman" w:eastAsia="新細明體" w:hAnsi="Times New Roman" w:cs="Times New Roman"/>
          <w:b/>
          <w:bCs/>
          <w:kern w:val="0"/>
          <w:sz w:val="22"/>
        </w:rPr>
      </w:pPr>
      <w:r w:rsidRPr="00D74BC0">
        <w:rPr>
          <w:rFonts w:ascii="Times New Roman" w:eastAsia="新細明體" w:hAnsi="Times New Roman" w:cs="Times New Roman" w:hint="eastAsia"/>
          <w:b/>
          <w:bCs/>
          <w:kern w:val="0"/>
          <w:sz w:val="22"/>
        </w:rPr>
        <w:t>遺產及贈與稅法</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二、何時申報？向何單位申報？</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（一）被繼承人死亡遺有財產者（包括動產、不動產及一切有財產價值之權利），納稅義務人應於被繼承人死亡日起</w:t>
      </w:r>
      <w:r w:rsidRPr="00D74BC0">
        <w:rPr>
          <w:rFonts w:ascii="Times New Roman" w:eastAsia="華康中圓體" w:hAnsi="Times New Roman" w:cs="Times New Roman" w:hint="eastAsia"/>
          <w:bCs/>
          <w:kern w:val="0"/>
          <w:sz w:val="22"/>
          <w:szCs w:val="24"/>
        </w:rPr>
        <w:t>6</w:t>
      </w:r>
      <w:r w:rsidRPr="00D74BC0">
        <w:rPr>
          <w:rFonts w:ascii="Times New Roman" w:eastAsia="華康中圓體" w:hAnsi="Times New Roman" w:cs="Times New Roman" w:hint="eastAsia"/>
          <w:bCs/>
          <w:kern w:val="0"/>
          <w:sz w:val="22"/>
          <w:szCs w:val="24"/>
        </w:rPr>
        <w:t>個月內，向被繼承人死亡時戶籍所在地之國稅局或所屬分局、稽徵所申報。</w:t>
      </w:r>
    </w:p>
    <w:p w:rsidR="00ED4551" w:rsidRPr="00D74BC0" w:rsidRDefault="00ED4551" w:rsidP="00ED4551">
      <w:pPr>
        <w:widowControl/>
        <w:adjustRightInd w:val="0"/>
        <w:snapToGrid w:val="0"/>
        <w:ind w:left="672" w:hangingChars="300" w:hanging="672"/>
        <w:outlineLvl w:val="2"/>
        <w:rPr>
          <w:rFonts w:ascii="Times New Roman" w:eastAsia="華康中圓體" w:hAnsi="Times New Roman" w:cs="Times New Roman"/>
          <w:bCs/>
          <w:spacing w:val="2"/>
          <w:kern w:val="0"/>
          <w:sz w:val="22"/>
          <w:szCs w:val="24"/>
        </w:rPr>
      </w:pPr>
      <w:r w:rsidRPr="00D74BC0">
        <w:rPr>
          <w:rFonts w:ascii="Times New Roman" w:eastAsia="華康中圓體" w:hAnsi="Times New Roman" w:cs="Times New Roman" w:hint="eastAsia"/>
          <w:bCs/>
          <w:spacing w:val="2"/>
          <w:kern w:val="0"/>
          <w:sz w:val="22"/>
          <w:szCs w:val="24"/>
        </w:rPr>
        <w:t>（二）被繼承人為經常居住中華民國境外之中華民國國民，或非中華民國國民死亡時，在中華民國境內遺有財產者，應向臺北國稅局申報。</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三、誰是遺產稅納稅義務人？</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依遺產及贈與稅法第</w:t>
      </w:r>
      <w:r w:rsidRPr="00D74BC0">
        <w:rPr>
          <w:rFonts w:ascii="Times New Roman" w:eastAsia="新細明體" w:hAnsi="Times New Roman" w:cs="Times New Roman" w:hint="eastAsia"/>
          <w:bCs/>
          <w:kern w:val="0"/>
          <w:sz w:val="22"/>
        </w:rPr>
        <w:t>6</w:t>
      </w:r>
      <w:r w:rsidRPr="00D74BC0">
        <w:rPr>
          <w:rFonts w:ascii="Times New Roman" w:eastAsia="新細明體" w:hAnsi="Times New Roman" w:cs="Times New Roman" w:hint="eastAsia"/>
          <w:bCs/>
          <w:kern w:val="0"/>
          <w:sz w:val="22"/>
        </w:rPr>
        <w:t>條</w:t>
      </w:r>
      <w:r>
        <w:rPr>
          <w:rFonts w:ascii="Times New Roman" w:eastAsia="新細明體" w:hAnsi="Times New Roman" w:cs="Times New Roman" w:hint="eastAsia"/>
          <w:bCs/>
          <w:kern w:val="0"/>
          <w:sz w:val="22"/>
        </w:rPr>
        <w:t>規定，</w:t>
      </w:r>
      <w:r w:rsidRPr="00D74BC0">
        <w:rPr>
          <w:rFonts w:ascii="Times New Roman" w:eastAsia="新細明體" w:hAnsi="Times New Roman" w:cs="Times New Roman" w:hint="eastAsia"/>
          <w:bCs/>
          <w:kern w:val="0"/>
          <w:sz w:val="22"/>
        </w:rPr>
        <w:t>遺產稅之納稅義務人如下：</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（一）有遺囑執行人者，為遺囑執行人。</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（二）無遺囑執行人者，為繼承人及受遺贈人。</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（三）無遺囑執行人及繼承人者，為依法選定之遺產管理人。</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四、如何計算應納遺產稅？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（一）遺產總額</w:t>
      </w:r>
    </w:p>
    <w:p w:rsidR="00ED4551" w:rsidRPr="00D74BC0" w:rsidRDefault="00ED4551" w:rsidP="00ED4551">
      <w:pPr>
        <w:widowControl/>
        <w:adjustRightInd w:val="0"/>
        <w:snapToGrid w:val="0"/>
        <w:ind w:leftChars="300" w:left="720"/>
        <w:rPr>
          <w:rFonts w:ascii="Times New Roman" w:eastAsia="新細明體" w:hAnsi="Times New Roman" w:cs="Times New Roman"/>
          <w:kern w:val="0"/>
          <w:sz w:val="22"/>
          <w:szCs w:val="24"/>
        </w:rPr>
      </w:pPr>
      <w:r w:rsidRPr="00D74BC0">
        <w:rPr>
          <w:rFonts w:ascii="Times New Roman" w:eastAsia="新細明體" w:hAnsi="Times New Roman" w:cs="Times New Roman" w:hint="eastAsia"/>
          <w:kern w:val="0"/>
          <w:sz w:val="22"/>
          <w:szCs w:val="24"/>
        </w:rPr>
        <w:t>被繼承人死亡時，全部遺產加上死亡前二年內贈與配偶、依民法第</w:t>
      </w:r>
      <w:r w:rsidRPr="00D74BC0">
        <w:rPr>
          <w:rFonts w:ascii="Times New Roman" w:eastAsia="新細明體" w:hAnsi="Times New Roman" w:cs="Times New Roman" w:hint="eastAsia"/>
          <w:kern w:val="0"/>
          <w:sz w:val="22"/>
          <w:szCs w:val="24"/>
        </w:rPr>
        <w:t>1138</w:t>
      </w:r>
      <w:r w:rsidRPr="00D74BC0">
        <w:rPr>
          <w:rFonts w:ascii="Times New Roman" w:eastAsia="新細明體" w:hAnsi="Times New Roman" w:cs="Times New Roman" w:hint="eastAsia"/>
          <w:kern w:val="0"/>
          <w:sz w:val="22"/>
          <w:szCs w:val="24"/>
        </w:rPr>
        <w:t>條及第</w:t>
      </w:r>
      <w:r w:rsidRPr="00D74BC0">
        <w:rPr>
          <w:rFonts w:ascii="Times New Roman" w:eastAsia="新細明體" w:hAnsi="Times New Roman" w:cs="Times New Roman" w:hint="eastAsia"/>
          <w:kern w:val="0"/>
          <w:sz w:val="22"/>
          <w:szCs w:val="24"/>
        </w:rPr>
        <w:t>1140</w:t>
      </w:r>
      <w:r w:rsidRPr="00D74BC0">
        <w:rPr>
          <w:rFonts w:ascii="Times New Roman" w:eastAsia="新細明體" w:hAnsi="Times New Roman" w:cs="Times New Roman" w:hint="eastAsia"/>
          <w:kern w:val="0"/>
          <w:sz w:val="22"/>
          <w:szCs w:val="24"/>
        </w:rPr>
        <w:t>條規定之各順序繼承人及上述各順序繼承人之配偶之財產，再扣除不計入遺產總額之財產後之金額。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（二）課稅遺產淨額＝遺產總額－免稅額－扣除額。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（三）應納遺產稅額＝課稅遺產淨額×稅率－累進差額－扣抵稅額及利息。</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五、不計入遺產總額之財產</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依遺產及贈與稅法第</w:t>
      </w:r>
      <w:r w:rsidRPr="00D74BC0">
        <w:rPr>
          <w:rFonts w:ascii="Times New Roman" w:eastAsia="新細明體" w:hAnsi="Times New Roman" w:cs="Times New Roman" w:hint="eastAsia"/>
          <w:bCs/>
          <w:kern w:val="0"/>
          <w:sz w:val="22"/>
        </w:rPr>
        <w:t>16</w:t>
      </w:r>
      <w:r w:rsidRPr="00D74BC0">
        <w:rPr>
          <w:rFonts w:ascii="Times New Roman" w:eastAsia="新細明體" w:hAnsi="Times New Roman" w:cs="Times New Roman" w:hint="eastAsia"/>
          <w:bCs/>
          <w:kern w:val="0"/>
          <w:sz w:val="22"/>
        </w:rPr>
        <w:t>條規定，下列各款不計入遺產總額：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（一）遺贈人、受遺贈人或繼承人捐贈各級政府及公立教育、文化、公益、慈善機關之財產。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（二）遺贈人、受遺贈人或繼承人捐贈公有事業機構或全部公股之公營事業之財產。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（三）遺贈人、受遺贈人或繼承人捐贈於被繼承人死亡時，已依法登記設立為財團法人組織且符合行政院規定標準之教育、文化、公益、慈善、宗教團體及祭祀公業之財產。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（四）遺產中有關文化、歷史、美術之圖書、物品，經繼承人向主管稽徵機關聲明登記者。但繼承人將此項圖書、物品轉讓時，仍須自動申報補稅。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（五）被繼承人自己創作之著作權、發明專利權及藝術品。</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（六）被繼承人日常生活必需之器具及用品，其總價值在</w:t>
      </w:r>
      <w:r w:rsidRPr="00D74BC0">
        <w:rPr>
          <w:rFonts w:ascii="Times New Roman" w:eastAsia="華康中圓體" w:hAnsi="Times New Roman" w:cs="Times New Roman" w:hint="eastAsia"/>
          <w:bCs/>
          <w:kern w:val="0"/>
          <w:sz w:val="22"/>
          <w:szCs w:val="24"/>
        </w:rPr>
        <w:t>89</w:t>
      </w:r>
      <w:r w:rsidRPr="00D74BC0">
        <w:rPr>
          <w:rFonts w:ascii="Times New Roman" w:eastAsia="華康中圓體" w:hAnsi="Times New Roman" w:cs="Times New Roman" w:hint="eastAsia"/>
          <w:bCs/>
          <w:kern w:val="0"/>
          <w:sz w:val="22"/>
          <w:szCs w:val="24"/>
        </w:rPr>
        <w:t>萬元以下部分。</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（七）被繼承人職業上之工具，其總價值在</w:t>
      </w:r>
      <w:r w:rsidRPr="00D74BC0">
        <w:rPr>
          <w:rFonts w:ascii="Times New Roman" w:eastAsia="華康中圓體" w:hAnsi="Times New Roman" w:cs="Times New Roman" w:hint="eastAsia"/>
          <w:bCs/>
          <w:kern w:val="0"/>
          <w:sz w:val="22"/>
          <w:szCs w:val="24"/>
        </w:rPr>
        <w:t>50</w:t>
      </w:r>
      <w:r w:rsidRPr="00D74BC0">
        <w:rPr>
          <w:rFonts w:ascii="Times New Roman" w:eastAsia="華康中圓體" w:hAnsi="Times New Roman" w:cs="Times New Roman" w:hint="eastAsia"/>
          <w:bCs/>
          <w:kern w:val="0"/>
          <w:sz w:val="22"/>
          <w:szCs w:val="24"/>
        </w:rPr>
        <w:t>萬元以下部分。</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（八）依法禁止或限制採伐之森林。但解禁後仍需自動申報補稅。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（九）約定於被繼承人死亡時，給付其所指定受益人之人壽保險金額，軍、公教人員、勞工或農民保險之保險金額及互助金。</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（十）被繼承人死亡前五年內，繼承之財產已納遺產稅者。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（十一）被繼承人配偶及子女之原有或特有財產，經辦理登記或確有證明者。</w:t>
      </w:r>
    </w:p>
    <w:p w:rsidR="00ED4551" w:rsidRPr="00D74BC0" w:rsidRDefault="00ED4551" w:rsidP="00ED4551">
      <w:pPr>
        <w:widowControl/>
        <w:adjustRightInd w:val="0"/>
        <w:snapToGrid w:val="0"/>
        <w:ind w:left="896" w:hangingChars="400" w:hanging="896"/>
        <w:outlineLvl w:val="2"/>
        <w:rPr>
          <w:rFonts w:ascii="Times New Roman" w:eastAsia="華康中圓體" w:hAnsi="Times New Roman" w:cs="Times New Roman"/>
          <w:bCs/>
          <w:spacing w:val="2"/>
          <w:kern w:val="0"/>
          <w:sz w:val="22"/>
          <w:szCs w:val="24"/>
        </w:rPr>
      </w:pPr>
      <w:r w:rsidRPr="00D74BC0">
        <w:rPr>
          <w:rFonts w:ascii="Times New Roman" w:eastAsia="華康中圓體" w:hAnsi="Times New Roman" w:cs="Times New Roman" w:hint="eastAsia"/>
          <w:bCs/>
          <w:spacing w:val="2"/>
          <w:kern w:val="0"/>
          <w:sz w:val="22"/>
          <w:szCs w:val="24"/>
        </w:rPr>
        <w:t>（十二）被繼承人遺產中經政府闢為公眾通行道路之土地或其他無償供公眾通行之道路土地，經主管機關證明者。但其屬建造房屋應保留之法定空地部分，仍應計入遺產總額。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（十三）被繼承人之債權及其他請求權不能收取或行使確有證明者。</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六、遺產稅免稅額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（一）依遺產及贈與稅法第</w:t>
      </w:r>
      <w:r w:rsidRPr="00D74BC0">
        <w:rPr>
          <w:rFonts w:ascii="Times New Roman" w:eastAsia="華康中圓體" w:hAnsi="Times New Roman" w:cs="Times New Roman" w:hint="eastAsia"/>
          <w:bCs/>
          <w:kern w:val="0"/>
          <w:sz w:val="22"/>
          <w:szCs w:val="24"/>
        </w:rPr>
        <w:t>18</w:t>
      </w:r>
      <w:r w:rsidRPr="00D74BC0">
        <w:rPr>
          <w:rFonts w:ascii="Times New Roman" w:eastAsia="華康中圓體" w:hAnsi="Times New Roman" w:cs="Times New Roman" w:hint="eastAsia"/>
          <w:bCs/>
          <w:kern w:val="0"/>
          <w:sz w:val="22"/>
          <w:szCs w:val="24"/>
        </w:rPr>
        <w:t>條規定：「被繼承人如為經常居住中華民國境內之中華民國國民，自遺產總額中減除免稅額</w:t>
      </w:r>
      <w:r w:rsidRPr="00D74BC0">
        <w:rPr>
          <w:rFonts w:ascii="Times New Roman" w:eastAsia="華康中圓體" w:hAnsi="Times New Roman" w:cs="Times New Roman" w:hint="eastAsia"/>
          <w:bCs/>
          <w:kern w:val="0"/>
          <w:sz w:val="22"/>
          <w:szCs w:val="24"/>
        </w:rPr>
        <w:t>1,200</w:t>
      </w:r>
      <w:r w:rsidRPr="00D74BC0">
        <w:rPr>
          <w:rFonts w:ascii="Times New Roman" w:eastAsia="華康中圓體" w:hAnsi="Times New Roman" w:cs="Times New Roman" w:hint="eastAsia"/>
          <w:bCs/>
          <w:kern w:val="0"/>
          <w:sz w:val="22"/>
          <w:szCs w:val="24"/>
        </w:rPr>
        <w:t>萬元；其為軍警公教人員因執行職務死亡者，加倍計算。被繼承人如為經常居住中華民國境外之中華民國國民，或非中華民國國民，其減除免稅額比照前項規定辦理。」</w:t>
      </w:r>
    </w:p>
    <w:p w:rsidR="00ED4551" w:rsidRPr="00D74BC0" w:rsidRDefault="00ED4551" w:rsidP="00ED4551">
      <w:pPr>
        <w:widowControl/>
        <w:adjustRightInd w:val="0"/>
        <w:snapToGrid w:val="0"/>
        <w:ind w:left="672" w:hangingChars="300" w:hanging="672"/>
        <w:outlineLvl w:val="2"/>
        <w:rPr>
          <w:rFonts w:ascii="Times New Roman" w:eastAsia="華康中圓體" w:hAnsi="Times New Roman" w:cs="Times New Roman"/>
          <w:bCs/>
          <w:spacing w:val="2"/>
          <w:kern w:val="0"/>
          <w:sz w:val="22"/>
          <w:szCs w:val="24"/>
        </w:rPr>
      </w:pPr>
      <w:r w:rsidRPr="00D74BC0">
        <w:rPr>
          <w:rFonts w:ascii="Times New Roman" w:eastAsia="華康中圓體" w:hAnsi="Times New Roman" w:cs="Times New Roman" w:hint="eastAsia"/>
          <w:bCs/>
          <w:spacing w:val="2"/>
          <w:kern w:val="0"/>
          <w:sz w:val="22"/>
          <w:szCs w:val="24"/>
        </w:rPr>
        <w:t>（二）依財政部</w:t>
      </w:r>
      <w:r w:rsidRPr="00D74BC0">
        <w:rPr>
          <w:rFonts w:ascii="Times New Roman" w:eastAsia="華康中圓體" w:hAnsi="Times New Roman" w:cs="Times New Roman" w:hint="eastAsia"/>
          <w:bCs/>
          <w:spacing w:val="2"/>
          <w:kern w:val="0"/>
          <w:sz w:val="22"/>
          <w:szCs w:val="24"/>
        </w:rPr>
        <w:t>94</w:t>
      </w:r>
      <w:r w:rsidRPr="00D74BC0">
        <w:rPr>
          <w:rFonts w:ascii="Times New Roman" w:eastAsia="華康中圓體" w:hAnsi="Times New Roman" w:cs="Times New Roman" w:hint="eastAsia"/>
          <w:bCs/>
          <w:spacing w:val="2"/>
          <w:kern w:val="0"/>
          <w:sz w:val="22"/>
          <w:szCs w:val="24"/>
        </w:rPr>
        <w:t>年</w:t>
      </w:r>
      <w:r w:rsidRPr="00D74BC0">
        <w:rPr>
          <w:rFonts w:ascii="Times New Roman" w:eastAsia="華康中圓體" w:hAnsi="Times New Roman" w:cs="Times New Roman" w:hint="eastAsia"/>
          <w:bCs/>
          <w:spacing w:val="2"/>
          <w:kern w:val="0"/>
          <w:sz w:val="22"/>
          <w:szCs w:val="24"/>
        </w:rPr>
        <w:t>12</w:t>
      </w:r>
      <w:r w:rsidRPr="00D74BC0">
        <w:rPr>
          <w:rFonts w:ascii="Times New Roman" w:eastAsia="華康中圓體" w:hAnsi="Times New Roman" w:cs="Times New Roman" w:hint="eastAsia"/>
          <w:bCs/>
          <w:spacing w:val="2"/>
          <w:kern w:val="0"/>
          <w:sz w:val="22"/>
          <w:szCs w:val="24"/>
        </w:rPr>
        <w:t>月</w:t>
      </w:r>
      <w:r w:rsidRPr="00D74BC0">
        <w:rPr>
          <w:rFonts w:ascii="Times New Roman" w:eastAsia="華康中圓體" w:hAnsi="Times New Roman" w:cs="Times New Roman" w:hint="eastAsia"/>
          <w:bCs/>
          <w:spacing w:val="2"/>
          <w:kern w:val="0"/>
          <w:sz w:val="22"/>
          <w:szCs w:val="24"/>
        </w:rPr>
        <w:t>14</w:t>
      </w:r>
      <w:r w:rsidRPr="00D74BC0">
        <w:rPr>
          <w:rFonts w:ascii="Times New Roman" w:eastAsia="華康中圓體" w:hAnsi="Times New Roman" w:cs="Times New Roman" w:hint="eastAsia"/>
          <w:bCs/>
          <w:spacing w:val="2"/>
          <w:kern w:val="0"/>
          <w:sz w:val="22"/>
          <w:szCs w:val="24"/>
        </w:rPr>
        <w:t>日台財稅字第</w:t>
      </w:r>
      <w:r w:rsidRPr="00D74BC0">
        <w:rPr>
          <w:rFonts w:ascii="Times New Roman" w:eastAsia="華康中圓體" w:hAnsi="Times New Roman" w:cs="Times New Roman" w:hint="eastAsia"/>
          <w:bCs/>
          <w:spacing w:val="2"/>
          <w:kern w:val="0"/>
          <w:sz w:val="22"/>
          <w:szCs w:val="24"/>
        </w:rPr>
        <w:t>09404587540</w:t>
      </w:r>
      <w:r w:rsidRPr="00D74BC0">
        <w:rPr>
          <w:rFonts w:ascii="Times New Roman" w:eastAsia="華康中圓體" w:hAnsi="Times New Roman" w:cs="Times New Roman" w:hint="eastAsia"/>
          <w:bCs/>
          <w:spacing w:val="2"/>
          <w:kern w:val="0"/>
          <w:sz w:val="22"/>
          <w:szCs w:val="24"/>
        </w:rPr>
        <w:t>號公告，繼承發生日（死亡日）在</w:t>
      </w:r>
      <w:r w:rsidRPr="00D74BC0">
        <w:rPr>
          <w:rFonts w:ascii="Times New Roman" w:eastAsia="華康中圓體" w:hAnsi="Times New Roman" w:cs="Times New Roman" w:hint="eastAsia"/>
          <w:bCs/>
          <w:spacing w:val="2"/>
          <w:kern w:val="0"/>
          <w:sz w:val="22"/>
          <w:szCs w:val="24"/>
        </w:rPr>
        <w:t>95</w:t>
      </w:r>
      <w:r w:rsidRPr="00D74BC0">
        <w:rPr>
          <w:rFonts w:ascii="Times New Roman" w:eastAsia="華康中圓體" w:hAnsi="Times New Roman" w:cs="Times New Roman" w:hint="eastAsia"/>
          <w:bCs/>
          <w:spacing w:val="2"/>
          <w:kern w:val="0"/>
          <w:sz w:val="22"/>
          <w:szCs w:val="24"/>
        </w:rPr>
        <w:t>年</w:t>
      </w:r>
      <w:r w:rsidRPr="00D74BC0">
        <w:rPr>
          <w:rFonts w:ascii="Times New Roman" w:eastAsia="華康中圓體" w:hAnsi="Times New Roman" w:cs="Times New Roman" w:hint="eastAsia"/>
          <w:bCs/>
          <w:spacing w:val="2"/>
          <w:kern w:val="0"/>
          <w:sz w:val="22"/>
          <w:szCs w:val="24"/>
        </w:rPr>
        <w:t>1</w:t>
      </w:r>
      <w:r w:rsidRPr="00D74BC0">
        <w:rPr>
          <w:rFonts w:ascii="Times New Roman" w:eastAsia="華康中圓體" w:hAnsi="Times New Roman" w:cs="Times New Roman" w:hint="eastAsia"/>
          <w:bCs/>
          <w:spacing w:val="2"/>
          <w:kern w:val="0"/>
          <w:sz w:val="22"/>
          <w:szCs w:val="24"/>
        </w:rPr>
        <w:t>月</w:t>
      </w:r>
      <w:r w:rsidRPr="00D74BC0">
        <w:rPr>
          <w:rFonts w:ascii="Times New Roman" w:eastAsia="華康中圓體" w:hAnsi="Times New Roman" w:cs="Times New Roman" w:hint="eastAsia"/>
          <w:bCs/>
          <w:spacing w:val="2"/>
          <w:kern w:val="0"/>
          <w:sz w:val="22"/>
          <w:szCs w:val="24"/>
        </w:rPr>
        <w:t>1</w:t>
      </w:r>
      <w:r w:rsidRPr="00D74BC0">
        <w:rPr>
          <w:rFonts w:ascii="Times New Roman" w:eastAsia="華康中圓體" w:hAnsi="Times New Roman" w:cs="Times New Roman" w:hint="eastAsia"/>
          <w:bCs/>
          <w:spacing w:val="2"/>
          <w:kern w:val="0"/>
          <w:sz w:val="22"/>
          <w:szCs w:val="24"/>
        </w:rPr>
        <w:t>日以後者，遺產稅免稅額為</w:t>
      </w:r>
      <w:r w:rsidRPr="00D74BC0">
        <w:rPr>
          <w:rFonts w:ascii="Times New Roman" w:eastAsia="華康中圓體" w:hAnsi="Times New Roman" w:cs="Times New Roman" w:hint="eastAsia"/>
          <w:bCs/>
          <w:spacing w:val="2"/>
          <w:kern w:val="0"/>
          <w:sz w:val="22"/>
          <w:szCs w:val="24"/>
        </w:rPr>
        <w:t>779</w:t>
      </w:r>
      <w:r w:rsidRPr="00D74BC0">
        <w:rPr>
          <w:rFonts w:ascii="Times New Roman" w:eastAsia="華康中圓體" w:hAnsi="Times New Roman" w:cs="Times New Roman" w:hint="eastAsia"/>
          <w:bCs/>
          <w:spacing w:val="2"/>
          <w:kern w:val="0"/>
          <w:sz w:val="22"/>
          <w:szCs w:val="24"/>
        </w:rPr>
        <w:t>萬元。</w:t>
      </w:r>
    </w:p>
    <w:p w:rsidR="00ED4551" w:rsidRPr="00D74BC0" w:rsidRDefault="00ED4551" w:rsidP="00ED4551">
      <w:pPr>
        <w:widowControl/>
        <w:adjustRightInd w:val="0"/>
        <w:snapToGrid w:val="0"/>
        <w:ind w:left="672" w:hangingChars="300" w:hanging="672"/>
        <w:outlineLvl w:val="2"/>
        <w:rPr>
          <w:rFonts w:ascii="Times New Roman" w:eastAsia="華康中圓體" w:hAnsi="Times New Roman" w:cs="Times New Roman"/>
          <w:bCs/>
          <w:spacing w:val="2"/>
          <w:kern w:val="0"/>
          <w:sz w:val="22"/>
          <w:szCs w:val="24"/>
        </w:rPr>
      </w:pPr>
      <w:r w:rsidRPr="00D74BC0">
        <w:rPr>
          <w:rFonts w:ascii="Times New Roman" w:eastAsia="華康中圓體" w:hAnsi="Times New Roman" w:cs="Times New Roman" w:hint="eastAsia"/>
          <w:bCs/>
          <w:spacing w:val="2"/>
          <w:kern w:val="0"/>
          <w:sz w:val="22"/>
          <w:szCs w:val="24"/>
        </w:rPr>
        <w:t>（三）另依</w:t>
      </w:r>
      <w:r w:rsidRPr="00D74BC0">
        <w:rPr>
          <w:rFonts w:ascii="Times New Roman" w:eastAsia="華康中圓體" w:hAnsi="Times New Roman" w:cs="Times New Roman" w:hint="eastAsia"/>
          <w:bCs/>
          <w:spacing w:val="2"/>
          <w:kern w:val="0"/>
          <w:sz w:val="22"/>
          <w:szCs w:val="24"/>
        </w:rPr>
        <w:t>98</w:t>
      </w:r>
      <w:r w:rsidRPr="00D74BC0">
        <w:rPr>
          <w:rFonts w:ascii="Times New Roman" w:eastAsia="華康中圓體" w:hAnsi="Times New Roman" w:cs="Times New Roman" w:hint="eastAsia"/>
          <w:bCs/>
          <w:spacing w:val="2"/>
          <w:kern w:val="0"/>
          <w:sz w:val="22"/>
          <w:szCs w:val="24"/>
        </w:rPr>
        <w:t>年</w:t>
      </w:r>
      <w:r w:rsidRPr="00D74BC0">
        <w:rPr>
          <w:rFonts w:ascii="Times New Roman" w:eastAsia="華康中圓體" w:hAnsi="Times New Roman" w:cs="Times New Roman" w:hint="eastAsia"/>
          <w:bCs/>
          <w:spacing w:val="2"/>
          <w:kern w:val="0"/>
          <w:sz w:val="22"/>
          <w:szCs w:val="24"/>
        </w:rPr>
        <w:t>1</w:t>
      </w:r>
      <w:r w:rsidRPr="00D74BC0">
        <w:rPr>
          <w:rFonts w:ascii="Times New Roman" w:eastAsia="華康中圓體" w:hAnsi="Times New Roman" w:cs="Times New Roman" w:hint="eastAsia"/>
          <w:bCs/>
          <w:spacing w:val="2"/>
          <w:kern w:val="0"/>
          <w:sz w:val="22"/>
          <w:szCs w:val="24"/>
        </w:rPr>
        <w:t>月</w:t>
      </w:r>
      <w:r w:rsidRPr="00D74BC0">
        <w:rPr>
          <w:rFonts w:ascii="Times New Roman" w:eastAsia="華康中圓體" w:hAnsi="Times New Roman" w:cs="Times New Roman" w:hint="eastAsia"/>
          <w:bCs/>
          <w:spacing w:val="2"/>
          <w:kern w:val="0"/>
          <w:sz w:val="22"/>
          <w:szCs w:val="24"/>
        </w:rPr>
        <w:t>21</w:t>
      </w:r>
      <w:r w:rsidRPr="00D74BC0">
        <w:rPr>
          <w:rFonts w:ascii="Times New Roman" w:eastAsia="華康中圓體" w:hAnsi="Times New Roman" w:cs="Times New Roman" w:hint="eastAsia"/>
          <w:bCs/>
          <w:spacing w:val="2"/>
          <w:kern w:val="0"/>
          <w:sz w:val="22"/>
          <w:szCs w:val="24"/>
        </w:rPr>
        <w:t>日總統令公布之修正後遺產及贈與稅法規定，繼承發生日（死亡日）在</w:t>
      </w:r>
      <w:r w:rsidRPr="00D74BC0">
        <w:rPr>
          <w:rFonts w:ascii="Times New Roman" w:eastAsia="華康中圓體" w:hAnsi="Times New Roman" w:cs="Times New Roman" w:hint="eastAsia"/>
          <w:bCs/>
          <w:spacing w:val="2"/>
          <w:kern w:val="0"/>
          <w:sz w:val="22"/>
          <w:szCs w:val="24"/>
        </w:rPr>
        <w:t>98</w:t>
      </w:r>
      <w:r w:rsidRPr="00D74BC0">
        <w:rPr>
          <w:rFonts w:ascii="Times New Roman" w:eastAsia="華康中圓體" w:hAnsi="Times New Roman" w:cs="Times New Roman" w:hint="eastAsia"/>
          <w:bCs/>
          <w:spacing w:val="2"/>
          <w:kern w:val="0"/>
          <w:sz w:val="22"/>
          <w:szCs w:val="24"/>
        </w:rPr>
        <w:t>年</w:t>
      </w:r>
      <w:r w:rsidRPr="00D74BC0">
        <w:rPr>
          <w:rFonts w:ascii="Times New Roman" w:eastAsia="華康中圓體" w:hAnsi="Times New Roman" w:cs="Times New Roman" w:hint="eastAsia"/>
          <w:bCs/>
          <w:spacing w:val="2"/>
          <w:kern w:val="0"/>
          <w:sz w:val="22"/>
          <w:szCs w:val="24"/>
        </w:rPr>
        <w:t>1</w:t>
      </w:r>
      <w:r w:rsidRPr="00D74BC0">
        <w:rPr>
          <w:rFonts w:ascii="Times New Roman" w:eastAsia="華康中圓體" w:hAnsi="Times New Roman" w:cs="Times New Roman" w:hint="eastAsia"/>
          <w:bCs/>
          <w:spacing w:val="2"/>
          <w:kern w:val="0"/>
          <w:sz w:val="22"/>
          <w:szCs w:val="24"/>
        </w:rPr>
        <w:t>月</w:t>
      </w:r>
      <w:r w:rsidRPr="00D74BC0">
        <w:rPr>
          <w:rFonts w:ascii="Times New Roman" w:eastAsia="華康中圓體" w:hAnsi="Times New Roman" w:cs="Times New Roman" w:hint="eastAsia"/>
          <w:bCs/>
          <w:spacing w:val="2"/>
          <w:kern w:val="0"/>
          <w:sz w:val="22"/>
          <w:szCs w:val="24"/>
        </w:rPr>
        <w:t>23</w:t>
      </w:r>
      <w:r w:rsidRPr="00D74BC0">
        <w:rPr>
          <w:rFonts w:ascii="Times New Roman" w:eastAsia="華康中圓體" w:hAnsi="Times New Roman" w:cs="Times New Roman" w:hint="eastAsia"/>
          <w:bCs/>
          <w:spacing w:val="2"/>
          <w:kern w:val="0"/>
          <w:sz w:val="22"/>
          <w:szCs w:val="24"/>
        </w:rPr>
        <w:t>日以後者，遺產稅免稅額為</w:t>
      </w:r>
      <w:r w:rsidRPr="00D74BC0">
        <w:rPr>
          <w:rFonts w:ascii="Times New Roman" w:eastAsia="華康中圓體" w:hAnsi="Times New Roman" w:cs="Times New Roman" w:hint="eastAsia"/>
          <w:bCs/>
          <w:spacing w:val="2"/>
          <w:kern w:val="0"/>
          <w:sz w:val="22"/>
          <w:szCs w:val="24"/>
        </w:rPr>
        <w:t>1,200</w:t>
      </w:r>
      <w:r w:rsidRPr="00D74BC0">
        <w:rPr>
          <w:rFonts w:ascii="Times New Roman" w:eastAsia="華康中圓體" w:hAnsi="Times New Roman" w:cs="Times New Roman" w:hint="eastAsia"/>
          <w:bCs/>
          <w:spacing w:val="2"/>
          <w:kern w:val="0"/>
          <w:sz w:val="22"/>
          <w:szCs w:val="24"/>
        </w:rPr>
        <w:t>萬元。</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七、扣除額</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依遺產及贈與稅法第</w:t>
      </w:r>
      <w:r w:rsidRPr="00D74BC0">
        <w:rPr>
          <w:rFonts w:ascii="Times New Roman" w:eastAsia="新細明體" w:hAnsi="Times New Roman" w:cs="Times New Roman" w:hint="eastAsia"/>
          <w:bCs/>
          <w:kern w:val="0"/>
          <w:sz w:val="22"/>
        </w:rPr>
        <w:t>17</w:t>
      </w:r>
      <w:r w:rsidRPr="00D74BC0">
        <w:rPr>
          <w:rFonts w:ascii="Times New Roman" w:eastAsia="新細明體" w:hAnsi="Times New Roman" w:cs="Times New Roman" w:hint="eastAsia"/>
          <w:bCs/>
          <w:kern w:val="0"/>
          <w:sz w:val="22"/>
        </w:rPr>
        <w:t>條第</w:t>
      </w:r>
      <w:r w:rsidRPr="00D74BC0">
        <w:rPr>
          <w:rFonts w:ascii="Times New Roman" w:eastAsia="新細明體" w:hAnsi="Times New Roman" w:cs="Times New Roman" w:hint="eastAsia"/>
          <w:bCs/>
          <w:kern w:val="0"/>
          <w:sz w:val="22"/>
        </w:rPr>
        <w:t>1</w:t>
      </w:r>
      <w:r w:rsidRPr="00D74BC0">
        <w:rPr>
          <w:rFonts w:ascii="Times New Roman" w:eastAsia="新細明體" w:hAnsi="Times New Roman" w:cs="Times New Roman" w:hint="eastAsia"/>
          <w:bCs/>
          <w:kern w:val="0"/>
          <w:sz w:val="22"/>
        </w:rPr>
        <w:t>項、第</w:t>
      </w:r>
      <w:r w:rsidRPr="00D74BC0">
        <w:rPr>
          <w:rFonts w:ascii="Times New Roman" w:eastAsia="新細明體" w:hAnsi="Times New Roman" w:cs="Times New Roman" w:hint="eastAsia"/>
          <w:bCs/>
          <w:kern w:val="0"/>
          <w:sz w:val="22"/>
        </w:rPr>
        <w:t>17</w:t>
      </w:r>
      <w:r w:rsidRPr="00D74BC0">
        <w:rPr>
          <w:rFonts w:ascii="Times New Roman" w:eastAsia="新細明體" w:hAnsi="Times New Roman" w:cs="Times New Roman" w:hint="eastAsia"/>
          <w:bCs/>
          <w:kern w:val="0"/>
          <w:sz w:val="22"/>
        </w:rPr>
        <w:t>條之</w:t>
      </w:r>
      <w:r w:rsidRPr="00D74BC0">
        <w:rPr>
          <w:rFonts w:ascii="Times New Roman" w:eastAsia="新細明體" w:hAnsi="Times New Roman" w:cs="Times New Roman" w:hint="eastAsia"/>
          <w:bCs/>
          <w:kern w:val="0"/>
          <w:sz w:val="22"/>
        </w:rPr>
        <w:t>1</w:t>
      </w:r>
      <w:r w:rsidRPr="00D74BC0">
        <w:rPr>
          <w:rFonts w:ascii="Times New Roman" w:eastAsia="新細明體" w:hAnsi="Times New Roman" w:cs="Times New Roman" w:hint="eastAsia"/>
          <w:bCs/>
          <w:kern w:val="0"/>
          <w:sz w:val="22"/>
        </w:rPr>
        <w:t>第</w:t>
      </w:r>
      <w:r w:rsidRPr="00D74BC0">
        <w:rPr>
          <w:rFonts w:ascii="Times New Roman" w:eastAsia="新細明體" w:hAnsi="Times New Roman" w:cs="Times New Roman" w:hint="eastAsia"/>
          <w:bCs/>
          <w:kern w:val="0"/>
          <w:sz w:val="22"/>
        </w:rPr>
        <w:t>1</w:t>
      </w:r>
      <w:r w:rsidRPr="00D74BC0">
        <w:rPr>
          <w:rFonts w:ascii="Times New Roman" w:eastAsia="新細明體" w:hAnsi="Times New Roman" w:cs="Times New Roman" w:hint="eastAsia"/>
          <w:bCs/>
          <w:kern w:val="0"/>
          <w:sz w:val="22"/>
        </w:rPr>
        <w:t>項規定，下列各款，應自遺產總額中扣除，免徵遺產稅：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w:t>
      </w:r>
      <w:r w:rsidRPr="00334BFC">
        <w:rPr>
          <w:rFonts w:ascii="Times New Roman" w:eastAsia="華康中圓體" w:hAnsi="Times New Roman" w:cs="Times New Roman" w:hint="eastAsia"/>
          <w:b/>
          <w:bCs/>
          <w:kern w:val="0"/>
          <w:sz w:val="22"/>
          <w:szCs w:val="24"/>
        </w:rPr>
        <w:t>被繼承人遺有配偶者，自遺產總額中扣除</w:t>
      </w:r>
      <w:r w:rsidRPr="00334BFC">
        <w:rPr>
          <w:rFonts w:ascii="Times New Roman" w:eastAsia="華康中圓體" w:hAnsi="Times New Roman" w:cs="Times New Roman" w:hint="eastAsia"/>
          <w:b/>
          <w:bCs/>
          <w:kern w:val="0"/>
          <w:sz w:val="22"/>
          <w:szCs w:val="24"/>
        </w:rPr>
        <w:t>493</w:t>
      </w:r>
      <w:r w:rsidRPr="00334BFC">
        <w:rPr>
          <w:rFonts w:ascii="Times New Roman" w:eastAsia="華康中圓體" w:hAnsi="Times New Roman" w:cs="Times New Roman" w:hint="eastAsia"/>
          <w:b/>
          <w:bCs/>
          <w:kern w:val="0"/>
          <w:sz w:val="22"/>
          <w:szCs w:val="24"/>
        </w:rPr>
        <w:t>萬元。</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w:t>
      </w:r>
      <w:r w:rsidRPr="00334BFC">
        <w:rPr>
          <w:rFonts w:ascii="Times New Roman" w:eastAsia="華康中圓體" w:hAnsi="Times New Roman" w:cs="Times New Roman" w:hint="eastAsia"/>
          <w:b/>
          <w:bCs/>
          <w:kern w:val="0"/>
          <w:sz w:val="22"/>
          <w:szCs w:val="24"/>
        </w:rPr>
        <w:t>繼承人為直系血親卑親屬者，每人得自遺產總額中扣除</w:t>
      </w:r>
      <w:r w:rsidRPr="00334BFC">
        <w:rPr>
          <w:rFonts w:ascii="Times New Roman" w:eastAsia="華康中圓體" w:hAnsi="Times New Roman" w:cs="Times New Roman" w:hint="eastAsia"/>
          <w:b/>
          <w:bCs/>
          <w:kern w:val="0"/>
          <w:sz w:val="22"/>
          <w:szCs w:val="24"/>
        </w:rPr>
        <w:t>50</w:t>
      </w:r>
      <w:r w:rsidRPr="00334BFC">
        <w:rPr>
          <w:rFonts w:ascii="Times New Roman" w:eastAsia="華康中圓體" w:hAnsi="Times New Roman" w:cs="Times New Roman" w:hint="eastAsia"/>
          <w:b/>
          <w:bCs/>
          <w:kern w:val="0"/>
          <w:sz w:val="22"/>
          <w:szCs w:val="24"/>
        </w:rPr>
        <w:t>萬元。</w:t>
      </w:r>
      <w:r w:rsidRPr="00D74BC0">
        <w:rPr>
          <w:rFonts w:ascii="Times New Roman" w:eastAsia="華康中圓體" w:hAnsi="Times New Roman" w:cs="Times New Roman" w:hint="eastAsia"/>
          <w:bCs/>
          <w:kern w:val="0"/>
          <w:sz w:val="22"/>
          <w:szCs w:val="24"/>
        </w:rPr>
        <w:t>其有未滿</w:t>
      </w:r>
      <w:r w:rsidRPr="00D74BC0">
        <w:rPr>
          <w:rFonts w:ascii="Times New Roman" w:eastAsia="華康中圓體" w:hAnsi="Times New Roman" w:cs="Times New Roman" w:hint="eastAsia"/>
          <w:bCs/>
          <w:kern w:val="0"/>
          <w:sz w:val="22"/>
          <w:szCs w:val="24"/>
        </w:rPr>
        <w:t>20</w:t>
      </w:r>
      <w:r w:rsidRPr="00D74BC0">
        <w:rPr>
          <w:rFonts w:ascii="Times New Roman" w:eastAsia="華康中圓體" w:hAnsi="Times New Roman" w:cs="Times New Roman" w:hint="eastAsia"/>
          <w:bCs/>
          <w:kern w:val="0"/>
          <w:sz w:val="22"/>
          <w:szCs w:val="24"/>
        </w:rPr>
        <w:t>歲者，並得按其年齡距屆滿</w:t>
      </w:r>
      <w:r w:rsidRPr="00D74BC0">
        <w:rPr>
          <w:rFonts w:ascii="Times New Roman" w:eastAsia="華康中圓體" w:hAnsi="Times New Roman" w:cs="Times New Roman" w:hint="eastAsia"/>
          <w:bCs/>
          <w:kern w:val="0"/>
          <w:sz w:val="22"/>
          <w:szCs w:val="24"/>
        </w:rPr>
        <w:t>20</w:t>
      </w:r>
      <w:r w:rsidRPr="00D74BC0">
        <w:rPr>
          <w:rFonts w:ascii="Times New Roman" w:eastAsia="華康中圓體" w:hAnsi="Times New Roman" w:cs="Times New Roman" w:hint="eastAsia"/>
          <w:bCs/>
          <w:kern w:val="0"/>
          <w:sz w:val="22"/>
          <w:szCs w:val="24"/>
        </w:rPr>
        <w:t>歲之年數，每年加扣</w:t>
      </w:r>
      <w:r w:rsidRPr="00D74BC0">
        <w:rPr>
          <w:rFonts w:ascii="Times New Roman" w:eastAsia="華康中圓體" w:hAnsi="Times New Roman" w:cs="Times New Roman" w:hint="eastAsia"/>
          <w:bCs/>
          <w:kern w:val="0"/>
          <w:sz w:val="22"/>
          <w:szCs w:val="24"/>
        </w:rPr>
        <w:t>50</w:t>
      </w:r>
      <w:r w:rsidRPr="00D74BC0">
        <w:rPr>
          <w:rFonts w:ascii="Times New Roman" w:eastAsia="華康中圓體" w:hAnsi="Times New Roman" w:cs="Times New Roman" w:hint="eastAsia"/>
          <w:bCs/>
          <w:kern w:val="0"/>
          <w:sz w:val="22"/>
          <w:szCs w:val="24"/>
        </w:rPr>
        <w:t>萬元。但親等近者拋棄繼承由次親等卑親屬繼承者，扣除之數額以拋棄繼承前原得扣除之數額為限。</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（三）被繼承人遺有父母者，每人得自遺產總額中扣除</w:t>
      </w:r>
      <w:r w:rsidRPr="00D74BC0">
        <w:rPr>
          <w:rFonts w:ascii="Times New Roman" w:eastAsia="華康中圓體" w:hAnsi="Times New Roman" w:cs="Times New Roman" w:hint="eastAsia"/>
          <w:bCs/>
          <w:kern w:val="0"/>
          <w:sz w:val="22"/>
          <w:szCs w:val="24"/>
        </w:rPr>
        <w:t>123</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（四）第</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款至第</w:t>
      </w:r>
      <w:r w:rsidRPr="00D74BC0">
        <w:rPr>
          <w:rFonts w:ascii="Times New Roman" w:eastAsia="華康中圓體" w:hAnsi="Times New Roman" w:cs="Times New Roman" w:hint="eastAsia"/>
          <w:bCs/>
          <w:kern w:val="0"/>
          <w:sz w:val="22"/>
          <w:szCs w:val="24"/>
        </w:rPr>
        <w:t>3</w:t>
      </w:r>
      <w:r w:rsidRPr="00D74BC0">
        <w:rPr>
          <w:rFonts w:ascii="Times New Roman" w:eastAsia="華康中圓體" w:hAnsi="Times New Roman" w:cs="Times New Roman" w:hint="eastAsia"/>
          <w:bCs/>
          <w:kern w:val="0"/>
          <w:sz w:val="22"/>
          <w:szCs w:val="24"/>
        </w:rPr>
        <w:t>款所定之人如為身心障礙者保護法第</w:t>
      </w:r>
      <w:r w:rsidRPr="00D74BC0">
        <w:rPr>
          <w:rFonts w:ascii="Times New Roman" w:eastAsia="華康中圓體" w:hAnsi="Times New Roman" w:cs="Times New Roman" w:hint="eastAsia"/>
          <w:bCs/>
          <w:kern w:val="0"/>
          <w:sz w:val="22"/>
          <w:szCs w:val="24"/>
        </w:rPr>
        <w:t>3</w:t>
      </w:r>
      <w:r w:rsidRPr="00D74BC0">
        <w:rPr>
          <w:rFonts w:ascii="Times New Roman" w:eastAsia="華康中圓體" w:hAnsi="Times New Roman" w:cs="Times New Roman" w:hint="eastAsia"/>
          <w:bCs/>
          <w:kern w:val="0"/>
          <w:sz w:val="22"/>
          <w:szCs w:val="24"/>
        </w:rPr>
        <w:t>條規定之重度以上身心障礙者，或精神衛生法第</w:t>
      </w:r>
      <w:r w:rsidRPr="00D74BC0">
        <w:rPr>
          <w:rFonts w:ascii="Times New Roman" w:eastAsia="華康中圓體" w:hAnsi="Times New Roman" w:cs="Times New Roman" w:hint="eastAsia"/>
          <w:bCs/>
          <w:kern w:val="0"/>
          <w:sz w:val="22"/>
          <w:szCs w:val="24"/>
        </w:rPr>
        <w:t>5</w:t>
      </w:r>
      <w:r w:rsidRPr="00D74BC0">
        <w:rPr>
          <w:rFonts w:ascii="Times New Roman" w:eastAsia="華康中圓體" w:hAnsi="Times New Roman" w:cs="Times New Roman" w:hint="eastAsia"/>
          <w:bCs/>
          <w:kern w:val="0"/>
          <w:sz w:val="22"/>
          <w:szCs w:val="24"/>
        </w:rPr>
        <w:t>條第</w:t>
      </w:r>
      <w:r w:rsidRPr="00D74BC0">
        <w:rPr>
          <w:rFonts w:ascii="Times New Roman" w:eastAsia="華康中圓體" w:hAnsi="Times New Roman" w:cs="Times New Roman" w:hint="eastAsia"/>
          <w:bCs/>
          <w:kern w:val="0"/>
          <w:sz w:val="22"/>
          <w:szCs w:val="24"/>
        </w:rPr>
        <w:t>2</w:t>
      </w:r>
      <w:r w:rsidRPr="00D74BC0">
        <w:rPr>
          <w:rFonts w:ascii="Times New Roman" w:eastAsia="華康中圓體" w:hAnsi="Times New Roman" w:cs="Times New Roman" w:hint="eastAsia"/>
          <w:bCs/>
          <w:kern w:val="0"/>
          <w:sz w:val="22"/>
          <w:szCs w:val="24"/>
        </w:rPr>
        <w:t>項規定之病人，每人得再加扣</w:t>
      </w:r>
      <w:r w:rsidRPr="00D74BC0">
        <w:rPr>
          <w:rFonts w:ascii="Times New Roman" w:eastAsia="華康中圓體" w:hAnsi="Times New Roman" w:cs="Times New Roman" w:hint="eastAsia"/>
          <w:bCs/>
          <w:kern w:val="0"/>
          <w:sz w:val="22"/>
          <w:szCs w:val="24"/>
        </w:rPr>
        <w:t>618</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（五）被繼承人遺有受其扶養之兄弟姊妹、祖父母者，每人得自遺產總額中扣除</w:t>
      </w:r>
      <w:r w:rsidRPr="00D74BC0">
        <w:rPr>
          <w:rFonts w:ascii="Times New Roman" w:eastAsia="華康中圓體" w:hAnsi="Times New Roman" w:cs="Times New Roman" w:hint="eastAsia"/>
          <w:bCs/>
          <w:kern w:val="0"/>
          <w:sz w:val="22"/>
          <w:szCs w:val="24"/>
        </w:rPr>
        <w:t>50</w:t>
      </w:r>
      <w:r w:rsidRPr="00D74BC0">
        <w:rPr>
          <w:rFonts w:ascii="Times New Roman" w:eastAsia="華康中圓體" w:hAnsi="Times New Roman" w:cs="Times New Roman" w:hint="eastAsia"/>
          <w:bCs/>
          <w:kern w:val="0"/>
          <w:sz w:val="22"/>
          <w:szCs w:val="24"/>
        </w:rPr>
        <w:t>萬元；其兄弟姊妹中有未滿</w:t>
      </w:r>
      <w:r w:rsidRPr="00D74BC0">
        <w:rPr>
          <w:rFonts w:ascii="Times New Roman" w:eastAsia="華康中圓體" w:hAnsi="Times New Roman" w:cs="Times New Roman" w:hint="eastAsia"/>
          <w:bCs/>
          <w:kern w:val="0"/>
          <w:sz w:val="22"/>
          <w:szCs w:val="24"/>
        </w:rPr>
        <w:t>20</w:t>
      </w:r>
      <w:r w:rsidRPr="00D74BC0">
        <w:rPr>
          <w:rFonts w:ascii="Times New Roman" w:eastAsia="華康中圓體" w:hAnsi="Times New Roman" w:cs="Times New Roman" w:hint="eastAsia"/>
          <w:bCs/>
          <w:kern w:val="0"/>
          <w:sz w:val="22"/>
          <w:szCs w:val="24"/>
        </w:rPr>
        <w:t>歲者，並得按其年齡距屆滿</w:t>
      </w:r>
      <w:r w:rsidRPr="00D74BC0">
        <w:rPr>
          <w:rFonts w:ascii="Times New Roman" w:eastAsia="華康中圓體" w:hAnsi="Times New Roman" w:cs="Times New Roman" w:hint="eastAsia"/>
          <w:bCs/>
          <w:kern w:val="0"/>
          <w:sz w:val="22"/>
          <w:szCs w:val="24"/>
        </w:rPr>
        <w:t>20</w:t>
      </w:r>
      <w:r w:rsidRPr="00D74BC0">
        <w:rPr>
          <w:rFonts w:ascii="Times New Roman" w:eastAsia="華康中圓體" w:hAnsi="Times New Roman" w:cs="Times New Roman" w:hint="eastAsia"/>
          <w:bCs/>
          <w:kern w:val="0"/>
          <w:sz w:val="22"/>
          <w:szCs w:val="24"/>
        </w:rPr>
        <w:t>歲之年數，每年加扣</w:t>
      </w:r>
      <w:r w:rsidRPr="00D74BC0">
        <w:rPr>
          <w:rFonts w:ascii="Times New Roman" w:eastAsia="華康中圓體" w:hAnsi="Times New Roman" w:cs="Times New Roman" w:hint="eastAsia"/>
          <w:bCs/>
          <w:kern w:val="0"/>
          <w:sz w:val="22"/>
          <w:szCs w:val="24"/>
        </w:rPr>
        <w:t>50</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642" w:hangingChars="300" w:hanging="642"/>
        <w:outlineLvl w:val="2"/>
        <w:rPr>
          <w:rFonts w:ascii="Times New Roman" w:eastAsia="華康中圓體" w:hAnsi="Times New Roman" w:cs="Times New Roman"/>
          <w:bCs/>
          <w:spacing w:val="-3"/>
          <w:kern w:val="0"/>
          <w:sz w:val="22"/>
          <w:szCs w:val="24"/>
        </w:rPr>
      </w:pPr>
      <w:r w:rsidRPr="00D74BC0">
        <w:rPr>
          <w:rFonts w:ascii="Times New Roman" w:eastAsia="華康中圓體" w:hAnsi="Times New Roman" w:cs="Times New Roman" w:hint="eastAsia"/>
          <w:bCs/>
          <w:spacing w:val="-3"/>
          <w:kern w:val="0"/>
          <w:sz w:val="22"/>
          <w:szCs w:val="24"/>
        </w:rPr>
        <w:t>（六）遺產中作農業使用之農業用地及其地上農作物，由繼承人或受遺贈人承受者，扣除其土地及地上農作物價值之全數。承受人自承受之日起</w:t>
      </w:r>
      <w:r w:rsidRPr="00D74BC0">
        <w:rPr>
          <w:rFonts w:ascii="Times New Roman" w:eastAsia="華康中圓體" w:hAnsi="Times New Roman" w:cs="Times New Roman" w:hint="eastAsia"/>
          <w:bCs/>
          <w:spacing w:val="-3"/>
          <w:kern w:val="0"/>
          <w:sz w:val="22"/>
          <w:szCs w:val="24"/>
        </w:rPr>
        <w:t>5</w:t>
      </w:r>
      <w:r w:rsidRPr="00D74BC0">
        <w:rPr>
          <w:rFonts w:ascii="Times New Roman" w:eastAsia="華康中圓體" w:hAnsi="Times New Roman" w:cs="Times New Roman" w:hint="eastAsia"/>
          <w:bCs/>
          <w:spacing w:val="-3"/>
          <w:kern w:val="0"/>
          <w:sz w:val="22"/>
          <w:szCs w:val="24"/>
        </w:rPr>
        <w:t>年內，未將該土地繼續作農業使用且未在有關機關所令期限內恢復作農業使用，或雖在有關機關所令期限內已恢復作農業使用而再有未作農業使用情事者，應追繳應納稅賦。但如因該承受人死亡、該承受土地被徵收或依法變更為非農業用地者，不在此限。</w:t>
      </w:r>
    </w:p>
    <w:p w:rsidR="00ED4551" w:rsidRPr="00D74BC0" w:rsidRDefault="00ED4551" w:rsidP="00ED4551">
      <w:pPr>
        <w:widowControl/>
        <w:adjustRightInd w:val="0"/>
        <w:snapToGrid w:val="0"/>
        <w:ind w:left="678" w:hangingChars="300" w:hanging="678"/>
        <w:outlineLvl w:val="2"/>
        <w:rPr>
          <w:rFonts w:ascii="Times New Roman" w:eastAsia="華康中圓體" w:hAnsi="Times New Roman" w:cs="Times New Roman"/>
          <w:bCs/>
          <w:spacing w:val="3"/>
          <w:kern w:val="0"/>
          <w:sz w:val="22"/>
          <w:szCs w:val="24"/>
        </w:rPr>
      </w:pPr>
      <w:r w:rsidRPr="00D74BC0">
        <w:rPr>
          <w:rFonts w:ascii="Times New Roman" w:eastAsia="華康中圓體" w:hAnsi="Times New Roman" w:cs="Times New Roman" w:hint="eastAsia"/>
          <w:bCs/>
          <w:spacing w:val="3"/>
          <w:kern w:val="0"/>
          <w:sz w:val="22"/>
          <w:szCs w:val="24"/>
        </w:rPr>
        <w:t>（七）被繼承人死亡前</w:t>
      </w:r>
      <w:r w:rsidRPr="00D74BC0">
        <w:rPr>
          <w:rFonts w:ascii="Times New Roman" w:eastAsia="華康中圓體" w:hAnsi="Times New Roman" w:cs="Times New Roman" w:hint="eastAsia"/>
          <w:bCs/>
          <w:spacing w:val="3"/>
          <w:kern w:val="0"/>
          <w:sz w:val="22"/>
          <w:szCs w:val="24"/>
        </w:rPr>
        <w:t>6</w:t>
      </w:r>
      <w:r w:rsidRPr="00D74BC0">
        <w:rPr>
          <w:rFonts w:ascii="Times New Roman" w:eastAsia="華康中圓體" w:hAnsi="Times New Roman" w:cs="Times New Roman" w:hint="eastAsia"/>
          <w:bCs/>
          <w:spacing w:val="3"/>
          <w:kern w:val="0"/>
          <w:sz w:val="22"/>
          <w:szCs w:val="24"/>
        </w:rPr>
        <w:t>年至</w:t>
      </w:r>
      <w:r w:rsidRPr="00D74BC0">
        <w:rPr>
          <w:rFonts w:ascii="Times New Roman" w:eastAsia="華康中圓體" w:hAnsi="Times New Roman" w:cs="Times New Roman" w:hint="eastAsia"/>
          <w:bCs/>
          <w:spacing w:val="3"/>
          <w:kern w:val="0"/>
          <w:sz w:val="22"/>
          <w:szCs w:val="24"/>
        </w:rPr>
        <w:t>9</w:t>
      </w:r>
      <w:r w:rsidRPr="00D74BC0">
        <w:rPr>
          <w:rFonts w:ascii="Times New Roman" w:eastAsia="華康中圓體" w:hAnsi="Times New Roman" w:cs="Times New Roman" w:hint="eastAsia"/>
          <w:bCs/>
          <w:spacing w:val="3"/>
          <w:kern w:val="0"/>
          <w:sz w:val="22"/>
          <w:szCs w:val="24"/>
        </w:rPr>
        <w:t>年內，繼承之財產已納遺產稅者，按年遞減扣除</w:t>
      </w:r>
      <w:r w:rsidRPr="00D74BC0">
        <w:rPr>
          <w:rFonts w:ascii="Times New Roman" w:eastAsia="華康中圓體" w:hAnsi="Times New Roman" w:cs="Times New Roman" w:hint="eastAsia"/>
          <w:bCs/>
          <w:spacing w:val="3"/>
          <w:kern w:val="0"/>
          <w:sz w:val="22"/>
          <w:szCs w:val="24"/>
        </w:rPr>
        <w:t>80%</w:t>
      </w:r>
      <w:r w:rsidRPr="00D74BC0">
        <w:rPr>
          <w:rFonts w:ascii="Times New Roman" w:eastAsia="華康中圓體" w:hAnsi="Times New Roman" w:cs="Times New Roman" w:hint="eastAsia"/>
          <w:bCs/>
          <w:spacing w:val="3"/>
          <w:kern w:val="0"/>
          <w:sz w:val="22"/>
          <w:szCs w:val="24"/>
        </w:rPr>
        <w:t>、</w:t>
      </w:r>
      <w:r w:rsidRPr="00D74BC0">
        <w:rPr>
          <w:rFonts w:ascii="Times New Roman" w:eastAsia="華康中圓體" w:hAnsi="Times New Roman" w:cs="Times New Roman" w:hint="eastAsia"/>
          <w:bCs/>
          <w:spacing w:val="3"/>
          <w:kern w:val="0"/>
          <w:sz w:val="22"/>
          <w:szCs w:val="24"/>
        </w:rPr>
        <w:t>60%</w:t>
      </w:r>
      <w:r w:rsidRPr="00D74BC0">
        <w:rPr>
          <w:rFonts w:ascii="Times New Roman" w:eastAsia="華康中圓體" w:hAnsi="Times New Roman" w:cs="Times New Roman" w:hint="eastAsia"/>
          <w:bCs/>
          <w:spacing w:val="3"/>
          <w:kern w:val="0"/>
          <w:sz w:val="22"/>
          <w:szCs w:val="24"/>
        </w:rPr>
        <w:t>、</w:t>
      </w:r>
      <w:r w:rsidRPr="00D74BC0">
        <w:rPr>
          <w:rFonts w:ascii="Times New Roman" w:eastAsia="華康中圓體" w:hAnsi="Times New Roman" w:cs="Times New Roman" w:hint="eastAsia"/>
          <w:bCs/>
          <w:spacing w:val="3"/>
          <w:kern w:val="0"/>
          <w:sz w:val="22"/>
          <w:szCs w:val="24"/>
        </w:rPr>
        <w:t>40%</w:t>
      </w:r>
      <w:r w:rsidRPr="00D74BC0">
        <w:rPr>
          <w:rFonts w:ascii="Times New Roman" w:eastAsia="華康中圓體" w:hAnsi="Times New Roman" w:cs="Times New Roman" w:hint="eastAsia"/>
          <w:bCs/>
          <w:spacing w:val="3"/>
          <w:kern w:val="0"/>
          <w:sz w:val="22"/>
          <w:szCs w:val="24"/>
        </w:rPr>
        <w:t>及</w:t>
      </w:r>
      <w:r w:rsidRPr="00D74BC0">
        <w:rPr>
          <w:rFonts w:ascii="Times New Roman" w:eastAsia="華康中圓體" w:hAnsi="Times New Roman" w:cs="Times New Roman" w:hint="eastAsia"/>
          <w:bCs/>
          <w:spacing w:val="3"/>
          <w:kern w:val="0"/>
          <w:sz w:val="22"/>
          <w:szCs w:val="24"/>
        </w:rPr>
        <w:t>20%</w:t>
      </w:r>
      <w:r w:rsidRPr="00D74BC0">
        <w:rPr>
          <w:rFonts w:ascii="Times New Roman" w:eastAsia="華康中圓體" w:hAnsi="Times New Roman" w:cs="Times New Roman" w:hint="eastAsia"/>
          <w:bCs/>
          <w:spacing w:val="3"/>
          <w:kern w:val="0"/>
          <w:sz w:val="22"/>
          <w:szCs w:val="24"/>
        </w:rPr>
        <w:t>。</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（八）被繼承人死亡前，依法應納之各項稅捐、罰鍰及罰金。</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（九）被繼承人死亡前，未償之債務，具有確實證明者。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w:t>
      </w:r>
      <w:r w:rsidRPr="00334BFC">
        <w:rPr>
          <w:rFonts w:ascii="Times New Roman" w:eastAsia="華康中圓體" w:hAnsi="Times New Roman" w:cs="Times New Roman" w:hint="eastAsia"/>
          <w:b/>
          <w:bCs/>
          <w:kern w:val="0"/>
          <w:sz w:val="22"/>
          <w:szCs w:val="24"/>
        </w:rPr>
        <w:t>被繼承人之喪葬費用，以</w:t>
      </w:r>
      <w:r w:rsidRPr="00334BFC">
        <w:rPr>
          <w:rFonts w:ascii="Times New Roman" w:eastAsia="華康中圓體" w:hAnsi="Times New Roman" w:cs="Times New Roman" w:hint="eastAsia"/>
          <w:b/>
          <w:bCs/>
          <w:kern w:val="0"/>
          <w:sz w:val="22"/>
          <w:szCs w:val="24"/>
        </w:rPr>
        <w:t>123</w:t>
      </w:r>
      <w:r w:rsidRPr="00334BFC">
        <w:rPr>
          <w:rFonts w:ascii="Times New Roman" w:eastAsia="華康中圓體" w:hAnsi="Times New Roman" w:cs="Times New Roman" w:hint="eastAsia"/>
          <w:b/>
          <w:bCs/>
          <w:kern w:val="0"/>
          <w:sz w:val="22"/>
          <w:szCs w:val="24"/>
        </w:rPr>
        <w:t>萬元計算。</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（十一）執行遺囑及管理遺產之直接必要費用。</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（十二）配偶剩餘財產差額分配請求權。</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依遺產及贈與稅法第</w:t>
      </w:r>
      <w:r w:rsidRPr="00D74BC0">
        <w:rPr>
          <w:rFonts w:ascii="Times New Roman" w:eastAsia="新細明體" w:hAnsi="Times New Roman" w:cs="Times New Roman" w:hint="eastAsia"/>
          <w:bCs/>
          <w:kern w:val="0"/>
          <w:sz w:val="22"/>
        </w:rPr>
        <w:t>17</w:t>
      </w:r>
      <w:r w:rsidRPr="00D74BC0">
        <w:rPr>
          <w:rFonts w:ascii="Times New Roman" w:eastAsia="新細明體" w:hAnsi="Times New Roman" w:cs="Times New Roman" w:hint="eastAsia"/>
          <w:bCs/>
          <w:kern w:val="0"/>
          <w:sz w:val="22"/>
        </w:rPr>
        <w:t>條第</w:t>
      </w:r>
      <w:r w:rsidRPr="00D74BC0">
        <w:rPr>
          <w:rFonts w:ascii="Times New Roman" w:eastAsia="新細明體" w:hAnsi="Times New Roman" w:cs="Times New Roman" w:hint="eastAsia"/>
          <w:bCs/>
          <w:kern w:val="0"/>
          <w:sz w:val="22"/>
        </w:rPr>
        <w:t>2</w:t>
      </w:r>
      <w:r w:rsidRPr="00D74BC0">
        <w:rPr>
          <w:rFonts w:ascii="Times New Roman" w:eastAsia="新細明體" w:hAnsi="Times New Roman" w:cs="Times New Roman" w:hint="eastAsia"/>
          <w:bCs/>
          <w:kern w:val="0"/>
          <w:sz w:val="22"/>
        </w:rPr>
        <w:t>項規定：「被繼承人如為經常居住中華民國境外之中華民國國民，或非中華民國國民者，不適用前項第</w:t>
      </w:r>
      <w:r w:rsidRPr="00D74BC0">
        <w:rPr>
          <w:rFonts w:ascii="Times New Roman" w:eastAsia="新細明體" w:hAnsi="Times New Roman" w:cs="Times New Roman" w:hint="eastAsia"/>
          <w:bCs/>
          <w:kern w:val="0"/>
          <w:sz w:val="22"/>
        </w:rPr>
        <w:t>1</w:t>
      </w:r>
      <w:r w:rsidRPr="00D74BC0">
        <w:rPr>
          <w:rFonts w:ascii="Times New Roman" w:eastAsia="新細明體" w:hAnsi="Times New Roman" w:cs="Times New Roman" w:hint="eastAsia"/>
          <w:bCs/>
          <w:kern w:val="0"/>
          <w:sz w:val="22"/>
        </w:rPr>
        <w:t>款至第</w:t>
      </w:r>
      <w:r w:rsidRPr="00D74BC0">
        <w:rPr>
          <w:rFonts w:ascii="Times New Roman" w:eastAsia="新細明體" w:hAnsi="Times New Roman" w:cs="Times New Roman" w:hint="eastAsia"/>
          <w:bCs/>
          <w:kern w:val="0"/>
          <w:sz w:val="22"/>
        </w:rPr>
        <w:t>7</w:t>
      </w:r>
      <w:r w:rsidRPr="00D74BC0">
        <w:rPr>
          <w:rFonts w:ascii="Times New Roman" w:eastAsia="新細明體" w:hAnsi="Times New Roman" w:cs="Times New Roman" w:hint="eastAsia"/>
          <w:bCs/>
          <w:kern w:val="0"/>
          <w:sz w:val="22"/>
        </w:rPr>
        <w:t>款之規定；前項第</w:t>
      </w:r>
      <w:r w:rsidRPr="00D74BC0">
        <w:rPr>
          <w:rFonts w:ascii="Times New Roman" w:eastAsia="新細明體" w:hAnsi="Times New Roman" w:cs="Times New Roman" w:hint="eastAsia"/>
          <w:bCs/>
          <w:kern w:val="0"/>
          <w:sz w:val="22"/>
        </w:rPr>
        <w:t>8</w:t>
      </w:r>
      <w:r w:rsidRPr="00D74BC0">
        <w:rPr>
          <w:rFonts w:ascii="Times New Roman" w:eastAsia="新細明體" w:hAnsi="Times New Roman" w:cs="Times New Roman" w:hint="eastAsia"/>
          <w:bCs/>
          <w:kern w:val="0"/>
          <w:sz w:val="22"/>
        </w:rPr>
        <w:t>款至第</w:t>
      </w:r>
      <w:r w:rsidRPr="00D74BC0">
        <w:rPr>
          <w:rFonts w:ascii="Times New Roman" w:eastAsia="新細明體" w:hAnsi="Times New Roman" w:cs="Times New Roman" w:hint="eastAsia"/>
          <w:bCs/>
          <w:kern w:val="0"/>
          <w:sz w:val="22"/>
        </w:rPr>
        <w:t>11</w:t>
      </w:r>
      <w:r w:rsidRPr="00D74BC0">
        <w:rPr>
          <w:rFonts w:ascii="Times New Roman" w:eastAsia="新細明體" w:hAnsi="Times New Roman" w:cs="Times New Roman" w:hint="eastAsia"/>
          <w:bCs/>
          <w:kern w:val="0"/>
          <w:sz w:val="22"/>
        </w:rPr>
        <w:t>款規定之扣除，以在中華民國境內發生者為限；繼承人中拋棄繼承權者，不適用前項第</w:t>
      </w:r>
      <w:r w:rsidRPr="00D74BC0">
        <w:rPr>
          <w:rFonts w:ascii="Times New Roman" w:eastAsia="新細明體" w:hAnsi="Times New Roman" w:cs="Times New Roman" w:hint="eastAsia"/>
          <w:bCs/>
          <w:kern w:val="0"/>
          <w:sz w:val="22"/>
        </w:rPr>
        <w:t>1</w:t>
      </w:r>
      <w:r w:rsidRPr="00D74BC0">
        <w:rPr>
          <w:rFonts w:ascii="Times New Roman" w:eastAsia="新細明體" w:hAnsi="Times New Roman" w:cs="Times New Roman" w:hint="eastAsia"/>
          <w:bCs/>
          <w:kern w:val="0"/>
          <w:sz w:val="22"/>
        </w:rPr>
        <w:t>款至第</w:t>
      </w:r>
      <w:r w:rsidRPr="00D74BC0">
        <w:rPr>
          <w:rFonts w:ascii="Times New Roman" w:eastAsia="新細明體" w:hAnsi="Times New Roman" w:cs="Times New Roman" w:hint="eastAsia"/>
          <w:bCs/>
          <w:kern w:val="0"/>
          <w:sz w:val="22"/>
        </w:rPr>
        <w:t>5</w:t>
      </w:r>
      <w:r w:rsidRPr="00D74BC0">
        <w:rPr>
          <w:rFonts w:ascii="Times New Roman" w:eastAsia="新細明體" w:hAnsi="Times New Roman" w:cs="Times New Roman" w:hint="eastAsia"/>
          <w:bCs/>
          <w:kern w:val="0"/>
          <w:sz w:val="22"/>
        </w:rPr>
        <w:t>款規定之扣除。」</w:t>
      </w:r>
    </w:p>
    <w:p w:rsidR="00ED4551" w:rsidRPr="00D74BC0" w:rsidRDefault="00ED4551" w:rsidP="00ED4551">
      <w:pPr>
        <w:widowControl/>
        <w:adjustRightInd w:val="0"/>
        <w:snapToGrid w:val="0"/>
        <w:ind w:left="480" w:hangingChars="200" w:hanging="480"/>
        <w:outlineLvl w:val="1"/>
        <w:rPr>
          <w:rFonts w:ascii="微軟正黑體" w:eastAsia="微軟正黑體" w:hAnsi="微軟正黑體" w:cs="Times New Roman"/>
          <w:bCs/>
          <w:kern w:val="0"/>
          <w:sz w:val="25"/>
          <w:szCs w:val="25"/>
        </w:rPr>
      </w:pPr>
      <w:r w:rsidRPr="00D74BC0">
        <w:rPr>
          <w:rFonts w:ascii="Arial" w:eastAsia="華康粗黑體" w:hAnsi="Arial" w:cs="Times New Roman" w:hint="eastAsia"/>
          <w:bCs/>
          <w:kern w:val="0"/>
          <w:szCs w:val="24"/>
        </w:rPr>
        <w:t>八、申報遺產稅時需準備的文件如下</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（一）填寫遺產稅申報書乙份，申報書應由納稅義務人簽章（委任他人代辦者，應加蓋受任人章）。</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（二）被繼承人死亡除戶資料</w:t>
      </w:r>
      <w:r w:rsidRPr="00D74BC0">
        <w:rPr>
          <w:rFonts w:ascii="Times New Roman" w:eastAsia="華康中圓體" w:hAnsi="Times New Roman" w:cs="Times New Roman" w:hint="eastAsia"/>
          <w:bCs/>
          <w:kern w:val="0"/>
          <w:sz w:val="22"/>
          <w:szCs w:val="24"/>
        </w:rPr>
        <w:t>(</w:t>
      </w:r>
      <w:r w:rsidRPr="00D74BC0">
        <w:rPr>
          <w:rFonts w:ascii="Times New Roman" w:eastAsia="華康中圓體" w:hAnsi="Times New Roman" w:cs="Times New Roman" w:hint="eastAsia"/>
          <w:bCs/>
          <w:kern w:val="0"/>
          <w:sz w:val="22"/>
          <w:szCs w:val="24"/>
        </w:rPr>
        <w:t>如死亡診斷證明書或載有死亡日期之戶口名簿影本等</w:t>
      </w:r>
      <w:r w:rsidRPr="00D74BC0">
        <w:rPr>
          <w:rFonts w:ascii="Times New Roman" w:eastAsia="華康中圓體" w:hAnsi="Times New Roman" w:cs="Times New Roman" w:hint="eastAsia"/>
          <w:bCs/>
          <w:kern w:val="0"/>
          <w:sz w:val="22"/>
          <w:szCs w:val="24"/>
        </w:rPr>
        <w:t>)</w:t>
      </w:r>
      <w:r w:rsidRPr="00D74BC0">
        <w:rPr>
          <w:rFonts w:ascii="Times New Roman" w:eastAsia="華康中圓體" w:hAnsi="Times New Roman" w:cs="Times New Roman" w:hint="eastAsia"/>
          <w:bCs/>
          <w:kern w:val="0"/>
          <w:sz w:val="22"/>
          <w:szCs w:val="24"/>
        </w:rPr>
        <w:t>及每一位繼承人現在的戶籍資料（身分證、戶口名簿、護照或在臺居留證影本，</w:t>
      </w:r>
      <w:r w:rsidRPr="00D74BC0">
        <w:rPr>
          <w:rFonts w:ascii="Times New Roman" w:eastAsia="華康中圓體" w:hAnsi="Times New Roman" w:cs="Times New Roman" w:hint="eastAsia"/>
          <w:bCs/>
          <w:kern w:val="0"/>
          <w:sz w:val="22"/>
          <w:szCs w:val="24"/>
        </w:rPr>
        <w:t>3</w:t>
      </w:r>
      <w:r w:rsidRPr="00D74BC0">
        <w:rPr>
          <w:rFonts w:ascii="Times New Roman" w:eastAsia="華康中圓體" w:hAnsi="Times New Roman" w:cs="Times New Roman" w:hint="eastAsia"/>
          <w:bCs/>
          <w:kern w:val="0"/>
          <w:sz w:val="22"/>
          <w:szCs w:val="24"/>
        </w:rPr>
        <w:t>擇</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）各乙份。</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（三）繼承人中有拋棄繼承權者，要檢附法院准予備查的公文影本，如係</w:t>
      </w:r>
      <w:r w:rsidRPr="00D74BC0">
        <w:rPr>
          <w:rFonts w:ascii="Times New Roman" w:eastAsia="華康中圓體" w:hAnsi="Times New Roman" w:cs="Times New Roman" w:hint="eastAsia"/>
          <w:bCs/>
          <w:kern w:val="0"/>
          <w:sz w:val="22"/>
          <w:szCs w:val="24"/>
        </w:rPr>
        <w:t>74</w:t>
      </w:r>
      <w:r w:rsidRPr="00D74BC0">
        <w:rPr>
          <w:rFonts w:ascii="Times New Roman" w:eastAsia="華康中圓體" w:hAnsi="Times New Roman" w:cs="Times New Roman" w:hint="eastAsia"/>
          <w:bCs/>
          <w:kern w:val="0"/>
          <w:sz w:val="22"/>
          <w:szCs w:val="24"/>
        </w:rPr>
        <w:t>年</w:t>
      </w:r>
      <w:r w:rsidRPr="00D74BC0">
        <w:rPr>
          <w:rFonts w:ascii="Times New Roman" w:eastAsia="華康中圓體" w:hAnsi="Times New Roman" w:cs="Times New Roman" w:hint="eastAsia"/>
          <w:bCs/>
          <w:kern w:val="0"/>
          <w:sz w:val="22"/>
          <w:szCs w:val="24"/>
        </w:rPr>
        <w:t>6</w:t>
      </w:r>
      <w:r w:rsidRPr="00D74BC0">
        <w:rPr>
          <w:rFonts w:ascii="Times New Roman" w:eastAsia="華康中圓體" w:hAnsi="Times New Roman" w:cs="Times New Roman" w:hint="eastAsia"/>
          <w:bCs/>
          <w:kern w:val="0"/>
          <w:sz w:val="22"/>
          <w:szCs w:val="24"/>
        </w:rPr>
        <w:t>月</w:t>
      </w:r>
      <w:r w:rsidRPr="00D74BC0">
        <w:rPr>
          <w:rFonts w:ascii="Times New Roman" w:eastAsia="華康中圓體" w:hAnsi="Times New Roman" w:cs="Times New Roman" w:hint="eastAsia"/>
          <w:bCs/>
          <w:kern w:val="0"/>
          <w:sz w:val="22"/>
          <w:szCs w:val="24"/>
        </w:rPr>
        <w:t>4</w:t>
      </w:r>
      <w:r w:rsidRPr="00D74BC0">
        <w:rPr>
          <w:rFonts w:ascii="Times New Roman" w:eastAsia="華康中圓體" w:hAnsi="Times New Roman" w:cs="Times New Roman" w:hint="eastAsia"/>
          <w:bCs/>
          <w:kern w:val="0"/>
          <w:sz w:val="22"/>
          <w:szCs w:val="24"/>
        </w:rPr>
        <w:t>日（含）以前死亡案件，應檢附拋棄書。</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（四）繼承系統表乙份。</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五）由遺囑執行人、遺產管理人申報或債權人代位申報者，應檢附遺囑或經依法選定遺產管理人之證明或債權人身分證明等，債權人代位申報者，尚須檢附經法院裁定債權確定判決及取具法院命繼承人辦理繼承登記之確定判決或准債權人代位辦理繼承登記之文件。</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（六）被繼承人為非中華民國國民或經常居住中華民國境外之中華民國國民，經國外出具之證明文件，應經我國當地駐外機構簽證。</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（七）補申報之案件，應檢附補申報部分之相關資料，並加附原核定證明文件影本（核定通知書或繳清證明或免稅證明書），或註明以前各次申報年度及收案編號。</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八）繼承人係未在我國境內設籍之華僑或遷居國外之國民，如係委託國內人士代為申報，應檢附僑居地之我國使領館或經政府指定之合法僑團簽證委託辦理遺產稅申報及繼承登記等事項之授權書，並檢附華僑身分證明或請領遷居國外以前之戶籍資料；繼承人親自回國辦理申報者，可攜帶本人護照並檢附華僑身分證明或請領遷居國外以前之戶籍資料辦理申報。</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（九）申報土地遺產，要準備被繼承人所有權狀影本或土地登記謄本及死亡日之公告土地現值證明。</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（十）申報房屋遺產，要準備被繼承人死亡當期的房屋稅單影本或房屋所在地主管房屋稅之地方稅捐稽徵機關出具之房屋評定現值。</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（十一）申報存款遺產，要檢附被繼承人死亡日之存款餘額證明書或存摺影本（含封面）或存單影本。</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（十二）申報上市、上櫃及興櫃公司股票遺產，要檢附被繼承人死亡日持股餘額證明或集保證券存摺影本。</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（十三）申報未上市、未上櫃且非興櫃公司股票遺產，要檢附被繼承人死亡日持股餘額證明（如股東名冊）及該公司在被繼承人死亡日之資產負債表、損益表、股東往來科目明細表。</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（十四）申報信託遺產或信託利益之權利未受領部分遺產，應檢附遺囑或信託契約，或其他證明文件。</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（十五）再轉繼承案件，主張不計入遺產總額課稅或依比率扣除者，應檢附稽徵機關發給之遺產稅繳清證明書影本。</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（十六）申報債務扣除，應檢附債權人出具迄被繼承人死亡日尚未清償之證明文件。</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（十七）主張扣除應納未納稅捐，應檢附相關稅捐之繳款書影本。</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（十八）申報繼續經營農業生產農地扣除額，應檢附農業用地作農業使用證明書，或農業發展條例第</w:t>
      </w:r>
      <w:r w:rsidRPr="00D74BC0">
        <w:rPr>
          <w:rFonts w:ascii="Times New Roman" w:eastAsia="華康中圓體" w:hAnsi="Times New Roman" w:cs="Times New Roman" w:hint="eastAsia"/>
          <w:bCs/>
          <w:kern w:val="0"/>
          <w:sz w:val="22"/>
          <w:szCs w:val="24"/>
        </w:rPr>
        <w:t>38</w:t>
      </w:r>
      <w:r w:rsidRPr="00D74BC0">
        <w:rPr>
          <w:rFonts w:ascii="Times New Roman" w:eastAsia="華康中圓體" w:hAnsi="Times New Roman" w:cs="Times New Roman" w:hint="eastAsia"/>
          <w:bCs/>
          <w:kern w:val="0"/>
          <w:sz w:val="22"/>
          <w:szCs w:val="24"/>
        </w:rPr>
        <w:t>條之</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土地作農業使用證明書及經都市計畫主管機關認定該土地未依變更後計畫用途使用之證明、土地使用分區證明、土地登記謄本等。</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（十九）主張公共設施保留地扣除者，應檢送土地使用分區證明、土地登記謄本（需註明編定日期及是否為公共設施保留地）。</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（二十）主張民法第</w:t>
      </w:r>
      <w:r w:rsidRPr="00D74BC0">
        <w:rPr>
          <w:rFonts w:ascii="Times New Roman" w:eastAsia="華康中圓體" w:hAnsi="Times New Roman" w:cs="Times New Roman" w:hint="eastAsia"/>
          <w:bCs/>
          <w:kern w:val="0"/>
          <w:sz w:val="22"/>
          <w:szCs w:val="24"/>
        </w:rPr>
        <w:t>1030</w:t>
      </w:r>
      <w:r w:rsidRPr="00D74BC0">
        <w:rPr>
          <w:rFonts w:ascii="Times New Roman" w:eastAsia="華康中圓體" w:hAnsi="Times New Roman" w:cs="Times New Roman" w:hint="eastAsia"/>
          <w:bCs/>
          <w:kern w:val="0"/>
          <w:sz w:val="22"/>
          <w:szCs w:val="24"/>
        </w:rPr>
        <w:t>條之</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剩餘財產差額分配請求權扣除者，應檢附載有結婚登記日期之戶籍資料、夫妻雙方財產及債務明細表、請求權計算表及相關證明文件。</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十一）遺產捐贈與政府、公有事業單位及已依法登記之財團法人，主張不計入遺產總額課稅者，應檢附受贈人受贈同意書。如受贈單位為依法登記之財團法人，應另檢附法人登記證書、組織章程、董監事名冊、受贈單位受贈時經稅捐稽徵機關核定近一年免納所得稅之證明文件及經業務主管機關證明依其創設目的經營業務，辦理具有成績之證明文件。</w:t>
      </w:r>
    </w:p>
    <w:p w:rsidR="00ED4551"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（二十二）其他相關文件。</w:t>
      </w:r>
    </w:p>
    <w:p w:rsidR="00ED4551" w:rsidRPr="00837F1E" w:rsidRDefault="00ED4551" w:rsidP="00ED4551">
      <w:pPr>
        <w:widowControl/>
        <w:adjustRightInd w:val="0"/>
        <w:snapToGrid w:val="0"/>
        <w:outlineLvl w:val="2"/>
        <w:rPr>
          <w:rFonts w:ascii="Times New Roman" w:eastAsia="華康中圓體" w:hAnsi="Times New Roman" w:cs="Times New Roman"/>
          <w:bCs/>
          <w:kern w:val="0"/>
          <w:sz w:val="22"/>
          <w:szCs w:val="24"/>
        </w:rPr>
      </w:pPr>
    </w:p>
    <w:tbl>
      <w:tblPr>
        <w:tblStyle w:val="1"/>
        <w:tblW w:w="5000" w:type="pct"/>
        <w:tblCellMar>
          <w:left w:w="28" w:type="dxa"/>
          <w:right w:w="28" w:type="dxa"/>
        </w:tblCellMar>
        <w:tblLook w:val="04A0" w:firstRow="1" w:lastRow="0" w:firstColumn="1" w:lastColumn="0" w:noHBand="0" w:noVBand="1"/>
      </w:tblPr>
      <w:tblGrid>
        <w:gridCol w:w="8296"/>
      </w:tblGrid>
      <w:tr w:rsidR="00ED4551" w:rsidRPr="00D74BC0" w:rsidTr="00B270AC">
        <w:tc>
          <w:tcPr>
            <w:tcW w:w="5000" w:type="pct"/>
          </w:tcPr>
          <w:p w:rsidR="00ED4551" w:rsidRPr="00D74BC0" w:rsidRDefault="00ED4551" w:rsidP="00B270AC">
            <w:pPr>
              <w:adjustRightInd w:val="0"/>
              <w:snapToGrid w:val="0"/>
              <w:spacing w:beforeLines="0" w:afterLines="0" w:line="240" w:lineRule="auto"/>
              <w:rPr>
                <w:rFonts w:ascii="Times New Roman" w:hAnsi="Times New Roman"/>
                <w:sz w:val="22"/>
              </w:rPr>
            </w:pPr>
            <w:r w:rsidRPr="00D74BC0">
              <w:rPr>
                <w:rFonts w:ascii="Times New Roman" w:hAnsi="Times New Roman" w:hint="eastAsia"/>
                <w:sz w:val="22"/>
              </w:rPr>
              <w:t>106</w:t>
            </w:r>
            <w:r w:rsidRPr="00D74BC0">
              <w:rPr>
                <w:rFonts w:ascii="Times New Roman" w:hAnsi="Times New Roman" w:hint="eastAsia"/>
                <w:sz w:val="22"/>
              </w:rPr>
              <w:t>年</w:t>
            </w:r>
            <w:r w:rsidRPr="00D74BC0">
              <w:rPr>
                <w:rFonts w:ascii="Times New Roman" w:hAnsi="Times New Roman" w:hint="eastAsia"/>
                <w:sz w:val="22"/>
              </w:rPr>
              <w:t>5</w:t>
            </w:r>
            <w:r w:rsidRPr="00D74BC0">
              <w:rPr>
                <w:rFonts w:ascii="Times New Roman" w:hAnsi="Times New Roman" w:hint="eastAsia"/>
                <w:sz w:val="22"/>
              </w:rPr>
              <w:t>月</w:t>
            </w:r>
            <w:r w:rsidRPr="00D74BC0">
              <w:rPr>
                <w:rFonts w:ascii="Times New Roman" w:hAnsi="Times New Roman" w:hint="eastAsia"/>
                <w:sz w:val="22"/>
              </w:rPr>
              <w:t>12</w:t>
            </w:r>
            <w:r w:rsidRPr="00D74BC0">
              <w:rPr>
                <w:rFonts w:ascii="Times New Roman" w:hAnsi="Times New Roman" w:hint="eastAsia"/>
                <w:sz w:val="22"/>
              </w:rPr>
              <w:t>日（含）以後發生之繼承案件：</w:t>
            </w:r>
          </w:p>
          <w:p w:rsidR="00ED4551" w:rsidRPr="00D74BC0" w:rsidRDefault="00ED4551" w:rsidP="00B270AC">
            <w:pPr>
              <w:adjustRightInd w:val="0"/>
              <w:snapToGrid w:val="0"/>
              <w:spacing w:beforeLines="0" w:afterLines="0" w:line="240" w:lineRule="auto"/>
              <w:rPr>
                <w:rFonts w:ascii="Times New Roman" w:hAnsi="Times New Roman"/>
                <w:sz w:val="22"/>
              </w:rPr>
            </w:pPr>
            <w:r w:rsidRPr="00D74BC0">
              <w:rPr>
                <w:rFonts w:ascii="Times New Roman" w:hAnsi="Times New Roman" w:hint="eastAsia"/>
                <w:bCs/>
                <w:sz w:val="22"/>
              </w:rPr>
              <w:t>依遺產及贈與稅法第</w:t>
            </w:r>
            <w:r>
              <w:rPr>
                <w:rFonts w:ascii="Times New Roman" w:hAnsi="Times New Roman" w:hint="eastAsia"/>
                <w:bCs/>
                <w:sz w:val="22"/>
              </w:rPr>
              <w:t>13</w:t>
            </w:r>
            <w:r w:rsidRPr="00D74BC0">
              <w:rPr>
                <w:rFonts w:ascii="Times New Roman" w:hAnsi="Times New Roman" w:hint="eastAsia"/>
                <w:bCs/>
                <w:sz w:val="22"/>
              </w:rPr>
              <w:t>條</w:t>
            </w:r>
            <w:r>
              <w:rPr>
                <w:rFonts w:ascii="Times New Roman" w:hAnsi="Times New Roman" w:hint="eastAsia"/>
                <w:bCs/>
                <w:sz w:val="22"/>
              </w:rPr>
              <w:t>規定，</w:t>
            </w:r>
            <w:r w:rsidRPr="00D74BC0">
              <w:rPr>
                <w:rFonts w:ascii="Times New Roman" w:hAnsi="Times New Roman" w:hint="eastAsia"/>
                <w:sz w:val="22"/>
              </w:rPr>
              <w:t>遺產稅的應納稅額，係按被繼承人的遺產總額，減除免稅額及各項扣除額後之課稅遺產淨額，再乘以規定稅率並減去累進差額及可扣抵的稅額後，計算應納稅額‧稅率表如下：</w:t>
            </w:r>
          </w:p>
          <w:tbl>
            <w:tblPr>
              <w:tblW w:w="4234" w:type="pct"/>
              <w:tblInd w:w="418"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3482"/>
              <w:gridCol w:w="1305"/>
              <w:gridCol w:w="2177"/>
            </w:tblGrid>
            <w:tr w:rsidR="00ED4551" w:rsidRPr="00D74BC0" w:rsidTr="00B270AC">
              <w:trPr>
                <w:tblHeader/>
              </w:trPr>
              <w:tc>
                <w:tcPr>
                  <w:tcW w:w="2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遺產淨額（元）</w:t>
                  </w:r>
                </w:p>
              </w:tc>
              <w:tc>
                <w:tcPr>
                  <w:tcW w:w="9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稅率</w:t>
                  </w:r>
                </w:p>
              </w:tc>
              <w:tc>
                <w:tcPr>
                  <w:tcW w:w="1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累進差額（元）</w:t>
                  </w:r>
                </w:p>
              </w:tc>
            </w:tr>
            <w:tr w:rsidR="00ED4551" w:rsidRPr="00D74BC0" w:rsidTr="00B270AC">
              <w:tc>
                <w:tcPr>
                  <w:tcW w:w="2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50,000,000</w:t>
                  </w:r>
                  <w:r w:rsidRPr="00D74BC0">
                    <w:rPr>
                      <w:rFonts w:ascii="Times New Roman" w:eastAsia="新細明體" w:hAnsi="Times New Roman" w:cs="Times New Roman" w:hint="eastAsia"/>
                      <w:sz w:val="22"/>
                    </w:rPr>
                    <w:t>以下</w:t>
                  </w:r>
                </w:p>
              </w:tc>
              <w:tc>
                <w:tcPr>
                  <w:tcW w:w="9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10%</w:t>
                  </w:r>
                </w:p>
              </w:tc>
              <w:tc>
                <w:tcPr>
                  <w:tcW w:w="1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0</w:t>
                  </w:r>
                </w:p>
              </w:tc>
            </w:tr>
            <w:tr w:rsidR="00ED4551" w:rsidRPr="00D74BC0" w:rsidTr="00B270AC">
              <w:tc>
                <w:tcPr>
                  <w:tcW w:w="2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50,000,001-100,000,000</w:t>
                  </w:r>
                </w:p>
              </w:tc>
              <w:tc>
                <w:tcPr>
                  <w:tcW w:w="9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15%</w:t>
                  </w:r>
                </w:p>
              </w:tc>
              <w:tc>
                <w:tcPr>
                  <w:tcW w:w="1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2,500,000</w:t>
                  </w:r>
                </w:p>
              </w:tc>
            </w:tr>
            <w:tr w:rsidR="00ED4551" w:rsidRPr="00D74BC0" w:rsidTr="00B270AC">
              <w:tc>
                <w:tcPr>
                  <w:tcW w:w="250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100,000,001</w:t>
                  </w:r>
                  <w:r w:rsidRPr="00D74BC0">
                    <w:rPr>
                      <w:rFonts w:ascii="Times New Roman" w:eastAsia="新細明體" w:hAnsi="Times New Roman" w:cs="Times New Roman" w:hint="eastAsia"/>
                      <w:sz w:val="22"/>
                    </w:rPr>
                    <w:t>以上</w:t>
                  </w:r>
                </w:p>
              </w:tc>
              <w:tc>
                <w:tcPr>
                  <w:tcW w:w="9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20%</w:t>
                  </w:r>
                </w:p>
              </w:tc>
              <w:tc>
                <w:tcPr>
                  <w:tcW w:w="15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7,500,000</w:t>
                  </w:r>
                </w:p>
              </w:tc>
            </w:tr>
          </w:tbl>
          <w:p w:rsidR="00ED4551" w:rsidRPr="00D74BC0" w:rsidRDefault="00ED4551" w:rsidP="00B270AC">
            <w:pPr>
              <w:adjustRightInd w:val="0"/>
              <w:snapToGrid w:val="0"/>
              <w:spacing w:beforeLines="0" w:afterLines="0" w:line="240" w:lineRule="auto"/>
              <w:rPr>
                <w:rFonts w:ascii="Times New Roman" w:hAnsi="Times New Roman"/>
                <w:sz w:val="22"/>
              </w:rPr>
            </w:pPr>
          </w:p>
        </w:tc>
      </w:tr>
    </w:tbl>
    <w:p w:rsidR="00ED4551" w:rsidRDefault="00ED4551" w:rsidP="00ED4551">
      <w:pPr>
        <w:widowControl/>
        <w:adjustRightInd w:val="0"/>
        <w:snapToGrid w:val="0"/>
        <w:outlineLvl w:val="1"/>
        <w:rPr>
          <w:rFonts w:ascii="Arial" w:eastAsia="華康特粗楷體" w:hAnsi="Arial" w:cs="Times New Roman"/>
          <w:bCs/>
          <w:kern w:val="0"/>
          <w:sz w:val="28"/>
          <w:szCs w:val="24"/>
        </w:rPr>
      </w:pPr>
    </w:p>
    <w:p w:rsidR="00ED4551" w:rsidRPr="00D74BC0" w:rsidRDefault="00ED4551" w:rsidP="00ED4551">
      <w:pPr>
        <w:widowControl/>
        <w:adjustRightInd w:val="0"/>
        <w:snapToGrid w:val="0"/>
        <w:outlineLvl w:val="1"/>
        <w:rPr>
          <w:rFonts w:ascii="Arial" w:eastAsia="華康特粗楷體" w:hAnsi="Arial" w:cs="Times New Roman"/>
          <w:bCs/>
          <w:kern w:val="0"/>
          <w:sz w:val="28"/>
          <w:szCs w:val="24"/>
        </w:rPr>
      </w:pPr>
      <w:r w:rsidRPr="00D74BC0">
        <w:rPr>
          <w:rFonts w:ascii="Arial" w:eastAsia="華康特粗楷體" w:hAnsi="Arial" w:cs="Times New Roman" w:hint="eastAsia"/>
          <w:bCs/>
          <w:kern w:val="0"/>
          <w:sz w:val="28"/>
          <w:szCs w:val="24"/>
        </w:rPr>
        <w:t>貳、贈與稅簡介</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一、課稅依據</w:t>
      </w:r>
    </w:p>
    <w:p w:rsidR="00ED4551" w:rsidRPr="00D74BC0"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遺產及贈與稅法。</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二、何時申報？向何單位申報？</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（一）除不計入贈與總額之財產贈與外，贈與人在</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年內贈與他人之財產總值超過贈與稅免稅額時，應於超過免稅額之贈與行為發生後</w:t>
      </w:r>
      <w:r w:rsidRPr="00D74BC0">
        <w:rPr>
          <w:rFonts w:ascii="Times New Roman" w:eastAsia="華康中圓體" w:hAnsi="Times New Roman" w:cs="Times New Roman" w:hint="eastAsia"/>
          <w:bCs/>
          <w:kern w:val="0"/>
          <w:sz w:val="22"/>
          <w:szCs w:val="24"/>
        </w:rPr>
        <w:t>30</w:t>
      </w:r>
      <w:r w:rsidRPr="00D74BC0">
        <w:rPr>
          <w:rFonts w:ascii="Times New Roman" w:eastAsia="華康中圓體" w:hAnsi="Times New Roman" w:cs="Times New Roman" w:hint="eastAsia"/>
          <w:bCs/>
          <w:kern w:val="0"/>
          <w:sz w:val="22"/>
          <w:szCs w:val="24"/>
        </w:rPr>
        <w:t>日內辦理贈與稅申報。</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贈與人為經常居住中華民國境內之中華民國國民者，向戶籍所在地國稅局或所屬分局、稽徵所申報；其為經常居住中華民國境外之中華民國國民或非中華民國國民，就其在中華民國境內之財產為贈與者，向臺北國稅局申報。</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三、誰是贈與稅納稅義務人？</w:t>
      </w:r>
    </w:p>
    <w:p w:rsidR="00ED4551"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新細明體" w:hAnsi="Times New Roman" w:cs="Times New Roman" w:hint="eastAsia"/>
          <w:bCs/>
          <w:kern w:val="0"/>
          <w:sz w:val="22"/>
        </w:rPr>
        <w:t>依遺產及贈與稅法第</w:t>
      </w:r>
      <w:r>
        <w:rPr>
          <w:rFonts w:ascii="Times New Roman" w:eastAsia="新細明體" w:hAnsi="Times New Roman" w:cs="Times New Roman" w:hint="eastAsia"/>
          <w:bCs/>
          <w:kern w:val="0"/>
          <w:sz w:val="22"/>
        </w:rPr>
        <w:t>7</w:t>
      </w:r>
      <w:r w:rsidRPr="00D74BC0">
        <w:rPr>
          <w:rFonts w:ascii="Times New Roman" w:eastAsia="新細明體" w:hAnsi="Times New Roman" w:cs="Times New Roman" w:hint="eastAsia"/>
          <w:bCs/>
          <w:kern w:val="0"/>
          <w:sz w:val="22"/>
        </w:rPr>
        <w:t>條</w:t>
      </w:r>
      <w:r>
        <w:rPr>
          <w:rFonts w:ascii="Times New Roman" w:eastAsia="新細明體" w:hAnsi="Times New Roman" w:cs="Times New Roman" w:hint="eastAsia"/>
          <w:bCs/>
          <w:kern w:val="0"/>
          <w:sz w:val="22"/>
        </w:rPr>
        <w:t>規定，</w:t>
      </w:r>
      <w:r w:rsidRPr="00D74BC0">
        <w:rPr>
          <w:rFonts w:ascii="Times New Roman" w:eastAsia="華康中圓體" w:hAnsi="Times New Roman" w:cs="Times New Roman" w:hint="eastAsia"/>
          <w:bCs/>
          <w:kern w:val="0"/>
          <w:sz w:val="22"/>
          <w:szCs w:val="24"/>
        </w:rPr>
        <w:t>贈與稅之納稅義務人為贈與人，但贈與人有下列情形之一者，以受贈人為納稅義</w:t>
      </w:r>
      <w:r>
        <w:rPr>
          <w:rFonts w:ascii="Times New Roman" w:eastAsia="華康中圓體" w:hAnsi="Times New Roman" w:cs="Times New Roman" w:hint="eastAsia"/>
          <w:bCs/>
          <w:kern w:val="0"/>
          <w:sz w:val="22"/>
          <w:szCs w:val="24"/>
        </w:rPr>
        <w:t xml:space="preserve">  </w:t>
      </w:r>
    </w:p>
    <w:p w:rsidR="00ED4551" w:rsidRPr="00D74BC0"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務人：</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（一）行蹤不明者。</w:t>
      </w:r>
    </w:p>
    <w:p w:rsidR="00ED4551" w:rsidRPr="00D74BC0" w:rsidRDefault="00ED4551" w:rsidP="00ED4551">
      <w:pPr>
        <w:widowControl/>
        <w:adjustRightInd w:val="0"/>
        <w:snapToGrid w:val="0"/>
        <w:ind w:left="672" w:hangingChars="300" w:hanging="672"/>
        <w:outlineLvl w:val="2"/>
        <w:rPr>
          <w:rFonts w:ascii="Times New Roman" w:eastAsia="華康中圓體" w:hAnsi="Times New Roman" w:cs="Times New Roman"/>
          <w:bCs/>
          <w:spacing w:val="2"/>
          <w:kern w:val="0"/>
          <w:sz w:val="22"/>
          <w:szCs w:val="24"/>
        </w:rPr>
      </w:pPr>
      <w:r w:rsidRPr="00D74BC0">
        <w:rPr>
          <w:rFonts w:ascii="Times New Roman" w:eastAsia="華康中圓體" w:hAnsi="Times New Roman" w:cs="Times New Roman" w:hint="eastAsia"/>
          <w:bCs/>
          <w:spacing w:val="2"/>
          <w:kern w:val="0"/>
          <w:sz w:val="22"/>
          <w:szCs w:val="24"/>
        </w:rPr>
        <w:t>（</w:t>
      </w:r>
      <w:r w:rsidRPr="00D74BC0">
        <w:rPr>
          <w:rFonts w:ascii="Times New Roman" w:eastAsia="華康中圓體" w:hAnsi="Times New Roman" w:cs="Times New Roman" w:hint="eastAsia"/>
          <w:bCs/>
          <w:kern w:val="0"/>
          <w:sz w:val="22"/>
          <w:szCs w:val="24"/>
        </w:rPr>
        <w:t>二</w:t>
      </w:r>
      <w:r w:rsidRPr="00D74BC0">
        <w:rPr>
          <w:rFonts w:ascii="Times New Roman" w:eastAsia="華康中圓體" w:hAnsi="Times New Roman" w:cs="Times New Roman" w:hint="eastAsia"/>
          <w:bCs/>
          <w:spacing w:val="2"/>
          <w:kern w:val="0"/>
          <w:sz w:val="22"/>
          <w:szCs w:val="24"/>
        </w:rPr>
        <w:t>）逾遺產及贈與稅法規定繳納期限尚未繳納，且在中華民國境內無財產可供執行者。</w:t>
      </w:r>
    </w:p>
    <w:p w:rsidR="00ED4551"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（三）死亡時贈與稅尚未核課。</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四、如何計算應納贈與稅？</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（一）贈與總額</w:t>
      </w:r>
    </w:p>
    <w:p w:rsidR="00ED4551" w:rsidRPr="00D74BC0" w:rsidRDefault="00ED4551" w:rsidP="00ED4551">
      <w:pPr>
        <w:widowControl/>
        <w:adjustRightInd w:val="0"/>
        <w:snapToGrid w:val="0"/>
        <w:ind w:leftChars="300" w:left="720"/>
        <w:rPr>
          <w:rFonts w:ascii="Times New Roman" w:eastAsia="新細明體" w:hAnsi="Times New Roman" w:cs="Times New Roman"/>
          <w:kern w:val="0"/>
          <w:sz w:val="22"/>
          <w:szCs w:val="24"/>
        </w:rPr>
      </w:pPr>
      <w:r w:rsidRPr="00D74BC0">
        <w:rPr>
          <w:rFonts w:ascii="Times New Roman" w:eastAsia="新細明體" w:hAnsi="Times New Roman" w:cs="Times New Roman" w:hint="eastAsia"/>
          <w:kern w:val="0"/>
          <w:sz w:val="22"/>
          <w:szCs w:val="24"/>
        </w:rPr>
        <w:t>贈與人每年贈與之財產全部（扣除不計入贈與總額之財產）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（二）課稅贈與淨額＝贈與總額－免稅額－扣除額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（三）應納贈與稅額＝課稅贈與淨額×稅率</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五、不計入贈與總額</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遺產及贈與稅法第</w:t>
      </w:r>
      <w:r w:rsidRPr="00D74BC0">
        <w:rPr>
          <w:rFonts w:ascii="Times New Roman" w:eastAsia="新細明體" w:hAnsi="Times New Roman" w:cs="Times New Roman" w:hint="eastAsia"/>
          <w:bCs/>
          <w:kern w:val="0"/>
          <w:sz w:val="22"/>
        </w:rPr>
        <w:t>20</w:t>
      </w:r>
      <w:r w:rsidRPr="00D74BC0">
        <w:rPr>
          <w:rFonts w:ascii="Times New Roman" w:eastAsia="新細明體" w:hAnsi="Times New Roman" w:cs="Times New Roman" w:hint="eastAsia"/>
          <w:bCs/>
          <w:kern w:val="0"/>
          <w:sz w:val="22"/>
        </w:rPr>
        <w:t>條規定：下列各款不計入贈與總額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（一）捐贈各級政府及公立教育、文化、公益、慈善機關之財產。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（二）捐贈公有事業機構或全部公股之公營事業之財產。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（三）捐贈依法登記為財團法人組織且符合行政院規定標準之教育、文化、公益、慈善、宗教團體及祭祀公業之財產。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（四）扶養義務人為受扶養人支付之生活費、教育費及醫藥費。</w:t>
      </w:r>
    </w:p>
    <w:p w:rsidR="00ED4551" w:rsidRPr="00D74BC0" w:rsidRDefault="00ED4551" w:rsidP="00ED4551">
      <w:pPr>
        <w:widowControl/>
        <w:adjustRightInd w:val="0"/>
        <w:snapToGrid w:val="0"/>
        <w:ind w:left="642" w:hangingChars="300" w:hanging="642"/>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spacing w:val="-3"/>
          <w:kern w:val="0"/>
          <w:sz w:val="22"/>
          <w:szCs w:val="24"/>
        </w:rPr>
        <w:t>（五）</w:t>
      </w:r>
      <w:r w:rsidRPr="00D74BC0">
        <w:rPr>
          <w:rFonts w:ascii="Times New Roman" w:eastAsia="華康中圓體" w:hAnsi="Times New Roman" w:cs="Times New Roman" w:hint="eastAsia"/>
          <w:bCs/>
          <w:kern w:val="0"/>
          <w:sz w:val="22"/>
          <w:szCs w:val="24"/>
        </w:rPr>
        <w:t>作農業使用之農業用地及其地上農作物，贈與民法第</w:t>
      </w:r>
      <w:r w:rsidRPr="00D74BC0">
        <w:rPr>
          <w:rFonts w:ascii="Times New Roman" w:eastAsia="華康中圓體" w:hAnsi="Times New Roman" w:cs="Times New Roman" w:hint="eastAsia"/>
          <w:bCs/>
          <w:kern w:val="0"/>
          <w:sz w:val="22"/>
          <w:szCs w:val="24"/>
        </w:rPr>
        <w:t>1138</w:t>
      </w:r>
      <w:r w:rsidRPr="00D74BC0">
        <w:rPr>
          <w:rFonts w:ascii="Times New Roman" w:eastAsia="華康中圓體" w:hAnsi="Times New Roman" w:cs="Times New Roman" w:hint="eastAsia"/>
          <w:bCs/>
          <w:kern w:val="0"/>
          <w:sz w:val="22"/>
          <w:szCs w:val="24"/>
        </w:rPr>
        <w:t>條所定繼承人者，不計入其土地及地上農作物價值之全數。</w:t>
      </w:r>
    </w:p>
    <w:p w:rsidR="00ED4551"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受贈人自受贈之日起五年內，未將該土地繼續作農業使用且未在有關機關所令期</w:t>
      </w:r>
    </w:p>
    <w:p w:rsidR="00ED4551"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限內恢復作農業使用，或雖在有關機關所令期限已恢復作農業使用而再有未作農</w:t>
      </w:r>
    </w:p>
    <w:p w:rsidR="00ED4551"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業使用情事者，應追繳應納稅賦。但如因該受贈人死亡、該受贈土地被徵收或依</w:t>
      </w:r>
    </w:p>
    <w:p w:rsidR="00ED4551" w:rsidRPr="00D74BC0" w:rsidRDefault="00ED4551" w:rsidP="00ED4551">
      <w:pPr>
        <w:widowControl/>
        <w:adjustRightInd w:val="0"/>
        <w:snapToGrid w:val="0"/>
        <w:ind w:firstLineChars="200" w:firstLine="440"/>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法變更為非農業使用者，不在此限。</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（六）配偶相互贈與之財產。</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（七）父母於子女婚嫁時所贈與之財物，總金額不超過</w:t>
      </w:r>
      <w:r w:rsidRPr="00D74BC0">
        <w:rPr>
          <w:rFonts w:ascii="Times New Roman" w:eastAsia="華康中圓體" w:hAnsi="Times New Roman" w:cs="Times New Roman" w:hint="eastAsia"/>
          <w:bCs/>
          <w:kern w:val="0"/>
          <w:sz w:val="22"/>
          <w:szCs w:val="24"/>
        </w:rPr>
        <w:t>100</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六、贈與稅免稅額</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（一）遺產及贈與稅法第</w:t>
      </w:r>
      <w:r w:rsidRPr="00D74BC0">
        <w:rPr>
          <w:rFonts w:ascii="Times New Roman" w:eastAsia="華康中圓體" w:hAnsi="Times New Roman" w:cs="Times New Roman" w:hint="eastAsia"/>
          <w:bCs/>
          <w:kern w:val="0"/>
          <w:sz w:val="22"/>
          <w:szCs w:val="24"/>
        </w:rPr>
        <w:t>22</w:t>
      </w:r>
      <w:r w:rsidRPr="00D74BC0">
        <w:rPr>
          <w:rFonts w:ascii="Times New Roman" w:eastAsia="華康中圓體" w:hAnsi="Times New Roman" w:cs="Times New Roman" w:hint="eastAsia"/>
          <w:bCs/>
          <w:kern w:val="0"/>
          <w:sz w:val="22"/>
          <w:szCs w:val="24"/>
        </w:rPr>
        <w:t>條規定</w:t>
      </w:r>
    </w:p>
    <w:p w:rsidR="00ED4551" w:rsidRPr="00D74BC0" w:rsidRDefault="00ED4551" w:rsidP="00ED4551">
      <w:pPr>
        <w:widowControl/>
        <w:adjustRightInd w:val="0"/>
        <w:snapToGrid w:val="0"/>
        <w:ind w:leftChars="300" w:left="720"/>
        <w:rPr>
          <w:rFonts w:ascii="Times New Roman" w:eastAsia="新細明體" w:hAnsi="Times New Roman" w:cs="Times New Roman"/>
          <w:kern w:val="0"/>
          <w:sz w:val="22"/>
          <w:szCs w:val="24"/>
        </w:rPr>
      </w:pPr>
      <w:r w:rsidRPr="00D74BC0">
        <w:rPr>
          <w:rFonts w:ascii="Times New Roman" w:eastAsia="新細明體" w:hAnsi="Times New Roman" w:cs="Times New Roman" w:hint="eastAsia"/>
          <w:kern w:val="0"/>
          <w:sz w:val="22"/>
          <w:szCs w:val="24"/>
        </w:rPr>
        <w:t>「贈與稅納稅義務人，每年得自贈與總額中減除免稅額</w:t>
      </w:r>
      <w:r w:rsidRPr="00D74BC0">
        <w:rPr>
          <w:rFonts w:ascii="Times New Roman" w:eastAsia="新細明體" w:hAnsi="Times New Roman" w:cs="Times New Roman" w:hint="eastAsia"/>
          <w:kern w:val="0"/>
          <w:sz w:val="22"/>
          <w:szCs w:val="24"/>
        </w:rPr>
        <w:t>220</w:t>
      </w:r>
      <w:r w:rsidRPr="00D74BC0">
        <w:rPr>
          <w:rFonts w:ascii="Times New Roman" w:eastAsia="新細明體" w:hAnsi="Times New Roman" w:cs="Times New Roman" w:hint="eastAsia"/>
          <w:kern w:val="0"/>
          <w:sz w:val="22"/>
          <w:szCs w:val="24"/>
        </w:rPr>
        <w:t>萬元。」</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（二）依財政部</w:t>
      </w:r>
      <w:r w:rsidRPr="00D74BC0">
        <w:rPr>
          <w:rFonts w:ascii="Times New Roman" w:eastAsia="華康中圓體" w:hAnsi="Times New Roman" w:cs="Times New Roman" w:hint="eastAsia"/>
          <w:bCs/>
          <w:kern w:val="0"/>
          <w:sz w:val="22"/>
          <w:szCs w:val="24"/>
        </w:rPr>
        <w:t>94</w:t>
      </w:r>
      <w:r w:rsidRPr="00D74BC0">
        <w:rPr>
          <w:rFonts w:ascii="Times New Roman" w:eastAsia="華康中圓體" w:hAnsi="Times New Roman" w:cs="Times New Roman" w:hint="eastAsia"/>
          <w:bCs/>
          <w:kern w:val="0"/>
          <w:sz w:val="22"/>
          <w:szCs w:val="24"/>
        </w:rPr>
        <w:t>年</w:t>
      </w:r>
      <w:r w:rsidRPr="00D74BC0">
        <w:rPr>
          <w:rFonts w:ascii="Times New Roman" w:eastAsia="華康中圓體" w:hAnsi="Times New Roman" w:cs="Times New Roman" w:hint="eastAsia"/>
          <w:bCs/>
          <w:kern w:val="0"/>
          <w:sz w:val="22"/>
          <w:szCs w:val="24"/>
        </w:rPr>
        <w:t>12</w:t>
      </w:r>
      <w:r w:rsidRPr="00D74BC0">
        <w:rPr>
          <w:rFonts w:ascii="Times New Roman" w:eastAsia="華康中圓體" w:hAnsi="Times New Roman" w:cs="Times New Roman" w:hint="eastAsia"/>
          <w:bCs/>
          <w:kern w:val="0"/>
          <w:sz w:val="22"/>
          <w:szCs w:val="24"/>
        </w:rPr>
        <w:t>月</w:t>
      </w:r>
      <w:r w:rsidRPr="00D74BC0">
        <w:rPr>
          <w:rFonts w:ascii="Times New Roman" w:eastAsia="華康中圓體" w:hAnsi="Times New Roman" w:cs="Times New Roman" w:hint="eastAsia"/>
          <w:bCs/>
          <w:kern w:val="0"/>
          <w:sz w:val="22"/>
          <w:szCs w:val="24"/>
        </w:rPr>
        <w:t>14</w:t>
      </w:r>
      <w:r w:rsidRPr="00D74BC0">
        <w:rPr>
          <w:rFonts w:ascii="Times New Roman" w:eastAsia="華康中圓體" w:hAnsi="Times New Roman" w:cs="Times New Roman" w:hint="eastAsia"/>
          <w:bCs/>
          <w:kern w:val="0"/>
          <w:sz w:val="22"/>
          <w:szCs w:val="24"/>
        </w:rPr>
        <w:t>日台財稅字第</w:t>
      </w:r>
      <w:r w:rsidRPr="00D74BC0">
        <w:rPr>
          <w:rFonts w:ascii="Times New Roman" w:eastAsia="華康中圓體" w:hAnsi="Times New Roman" w:cs="Times New Roman" w:hint="eastAsia"/>
          <w:bCs/>
          <w:kern w:val="0"/>
          <w:sz w:val="22"/>
          <w:szCs w:val="24"/>
        </w:rPr>
        <w:t>09404587540</w:t>
      </w:r>
      <w:r w:rsidRPr="00D74BC0">
        <w:rPr>
          <w:rFonts w:ascii="Times New Roman" w:eastAsia="華康中圓體" w:hAnsi="Times New Roman" w:cs="Times New Roman" w:hint="eastAsia"/>
          <w:bCs/>
          <w:kern w:val="0"/>
          <w:sz w:val="22"/>
          <w:szCs w:val="24"/>
        </w:rPr>
        <w:t>號公告，贈與日期自</w:t>
      </w:r>
      <w:r w:rsidRPr="00D74BC0">
        <w:rPr>
          <w:rFonts w:ascii="Times New Roman" w:eastAsia="華康中圓體" w:hAnsi="Times New Roman" w:cs="Times New Roman" w:hint="eastAsia"/>
          <w:bCs/>
          <w:kern w:val="0"/>
          <w:sz w:val="22"/>
          <w:szCs w:val="24"/>
        </w:rPr>
        <w:t>95</w:t>
      </w:r>
      <w:r w:rsidRPr="00D74BC0">
        <w:rPr>
          <w:rFonts w:ascii="Times New Roman" w:eastAsia="華康中圓體" w:hAnsi="Times New Roman" w:cs="Times New Roman" w:hint="eastAsia"/>
          <w:bCs/>
          <w:kern w:val="0"/>
          <w:sz w:val="22"/>
          <w:szCs w:val="24"/>
        </w:rPr>
        <w:t>年</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月</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日起適用贈與免稅額為</w:t>
      </w:r>
      <w:r w:rsidRPr="00D74BC0">
        <w:rPr>
          <w:rFonts w:ascii="Times New Roman" w:eastAsia="華康中圓體" w:hAnsi="Times New Roman" w:cs="Times New Roman" w:hint="eastAsia"/>
          <w:bCs/>
          <w:kern w:val="0"/>
          <w:sz w:val="22"/>
          <w:szCs w:val="24"/>
        </w:rPr>
        <w:t>111</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sidRPr="00D74BC0">
        <w:rPr>
          <w:rFonts w:ascii="Times New Roman" w:eastAsia="華康中圓體" w:hAnsi="Times New Roman" w:cs="Times New Roman" w:hint="eastAsia"/>
          <w:bCs/>
          <w:kern w:val="0"/>
          <w:sz w:val="22"/>
          <w:szCs w:val="24"/>
        </w:rPr>
        <w:t>（三）另依</w:t>
      </w:r>
      <w:r w:rsidRPr="00D74BC0">
        <w:rPr>
          <w:rFonts w:ascii="Times New Roman" w:eastAsia="華康中圓體" w:hAnsi="Times New Roman" w:cs="Times New Roman" w:hint="eastAsia"/>
          <w:bCs/>
          <w:kern w:val="0"/>
          <w:sz w:val="22"/>
          <w:szCs w:val="24"/>
        </w:rPr>
        <w:t>98</w:t>
      </w:r>
      <w:r w:rsidRPr="00D74BC0">
        <w:rPr>
          <w:rFonts w:ascii="Times New Roman" w:eastAsia="華康中圓體" w:hAnsi="Times New Roman" w:cs="Times New Roman" w:hint="eastAsia"/>
          <w:bCs/>
          <w:kern w:val="0"/>
          <w:sz w:val="22"/>
          <w:szCs w:val="24"/>
        </w:rPr>
        <w:t>年</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月</w:t>
      </w:r>
      <w:r w:rsidRPr="00D74BC0">
        <w:rPr>
          <w:rFonts w:ascii="Times New Roman" w:eastAsia="華康中圓體" w:hAnsi="Times New Roman" w:cs="Times New Roman" w:hint="eastAsia"/>
          <w:bCs/>
          <w:kern w:val="0"/>
          <w:sz w:val="22"/>
          <w:szCs w:val="24"/>
        </w:rPr>
        <w:t>21</w:t>
      </w:r>
      <w:r w:rsidRPr="00D74BC0">
        <w:rPr>
          <w:rFonts w:ascii="Times New Roman" w:eastAsia="華康中圓體" w:hAnsi="Times New Roman" w:cs="Times New Roman" w:hint="eastAsia"/>
          <w:bCs/>
          <w:kern w:val="0"/>
          <w:sz w:val="22"/>
          <w:szCs w:val="24"/>
        </w:rPr>
        <w:t>日總統令公布贈與日期自</w:t>
      </w:r>
      <w:r w:rsidRPr="00D74BC0">
        <w:rPr>
          <w:rFonts w:ascii="Times New Roman" w:eastAsia="華康中圓體" w:hAnsi="Times New Roman" w:cs="Times New Roman" w:hint="eastAsia"/>
          <w:bCs/>
          <w:kern w:val="0"/>
          <w:sz w:val="22"/>
          <w:szCs w:val="24"/>
        </w:rPr>
        <w:t>98</w:t>
      </w:r>
      <w:r w:rsidRPr="00D74BC0">
        <w:rPr>
          <w:rFonts w:ascii="Times New Roman" w:eastAsia="華康中圓體" w:hAnsi="Times New Roman" w:cs="Times New Roman" w:hint="eastAsia"/>
          <w:bCs/>
          <w:kern w:val="0"/>
          <w:sz w:val="22"/>
          <w:szCs w:val="24"/>
        </w:rPr>
        <w:t>年</w:t>
      </w:r>
      <w:r w:rsidRPr="00D74BC0">
        <w:rPr>
          <w:rFonts w:ascii="Times New Roman" w:eastAsia="華康中圓體" w:hAnsi="Times New Roman" w:cs="Times New Roman" w:hint="eastAsia"/>
          <w:bCs/>
          <w:kern w:val="0"/>
          <w:sz w:val="22"/>
          <w:szCs w:val="24"/>
        </w:rPr>
        <w:t>1</w:t>
      </w:r>
      <w:r w:rsidRPr="00D74BC0">
        <w:rPr>
          <w:rFonts w:ascii="Times New Roman" w:eastAsia="華康中圓體" w:hAnsi="Times New Roman" w:cs="Times New Roman" w:hint="eastAsia"/>
          <w:bCs/>
          <w:kern w:val="0"/>
          <w:sz w:val="22"/>
          <w:szCs w:val="24"/>
        </w:rPr>
        <w:t>月</w:t>
      </w:r>
      <w:r w:rsidRPr="00D74BC0">
        <w:rPr>
          <w:rFonts w:ascii="Times New Roman" w:eastAsia="華康中圓體" w:hAnsi="Times New Roman" w:cs="Times New Roman" w:hint="eastAsia"/>
          <w:bCs/>
          <w:kern w:val="0"/>
          <w:sz w:val="22"/>
          <w:szCs w:val="24"/>
        </w:rPr>
        <w:t>23</w:t>
      </w:r>
      <w:r w:rsidRPr="00D74BC0">
        <w:rPr>
          <w:rFonts w:ascii="Times New Roman" w:eastAsia="華康中圓體" w:hAnsi="Times New Roman" w:cs="Times New Roman" w:hint="eastAsia"/>
          <w:bCs/>
          <w:kern w:val="0"/>
          <w:sz w:val="22"/>
          <w:szCs w:val="24"/>
        </w:rPr>
        <w:t>日起免稅額為</w:t>
      </w:r>
      <w:r w:rsidRPr="00D74BC0">
        <w:rPr>
          <w:rFonts w:ascii="Times New Roman" w:eastAsia="華康中圓體" w:hAnsi="Times New Roman" w:cs="Times New Roman" w:hint="eastAsia"/>
          <w:bCs/>
          <w:kern w:val="0"/>
          <w:sz w:val="22"/>
          <w:szCs w:val="24"/>
        </w:rPr>
        <w:t>220</w:t>
      </w:r>
      <w:r w:rsidRPr="00D74BC0">
        <w:rPr>
          <w:rFonts w:ascii="Times New Roman" w:eastAsia="華康中圓體" w:hAnsi="Times New Roman" w:cs="Times New Roman" w:hint="eastAsia"/>
          <w:bCs/>
          <w:kern w:val="0"/>
          <w:sz w:val="22"/>
          <w:szCs w:val="24"/>
        </w:rPr>
        <w:t>萬元。</w:t>
      </w:r>
    </w:p>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七、扣除額</w:t>
      </w:r>
    </w:p>
    <w:p w:rsidR="00ED4551" w:rsidRPr="00D74BC0" w:rsidRDefault="00ED4551" w:rsidP="00ED4551">
      <w:pPr>
        <w:widowControl/>
        <w:adjustRightInd w:val="0"/>
        <w:snapToGrid w:val="0"/>
        <w:ind w:firstLineChars="200" w:firstLine="440"/>
        <w:rPr>
          <w:rFonts w:ascii="Times New Roman" w:eastAsia="新細明體" w:hAnsi="Times New Roman" w:cs="Times New Roman"/>
          <w:bCs/>
          <w:kern w:val="0"/>
          <w:sz w:val="22"/>
        </w:rPr>
      </w:pPr>
      <w:r w:rsidRPr="00D74BC0">
        <w:rPr>
          <w:rFonts w:ascii="Times New Roman" w:eastAsia="新細明體" w:hAnsi="Times New Roman" w:cs="Times New Roman" w:hint="eastAsia"/>
          <w:bCs/>
          <w:kern w:val="0"/>
          <w:sz w:val="22"/>
        </w:rPr>
        <w:t>依遺產及贈與稅法第</w:t>
      </w:r>
      <w:r w:rsidRPr="00D74BC0">
        <w:rPr>
          <w:rFonts w:ascii="Times New Roman" w:eastAsia="新細明體" w:hAnsi="Times New Roman" w:cs="Times New Roman" w:hint="eastAsia"/>
          <w:bCs/>
          <w:kern w:val="0"/>
          <w:sz w:val="22"/>
        </w:rPr>
        <w:t>21</w:t>
      </w:r>
      <w:r w:rsidRPr="00D74BC0">
        <w:rPr>
          <w:rFonts w:ascii="Times New Roman" w:eastAsia="新細明體" w:hAnsi="Times New Roman" w:cs="Times New Roman" w:hint="eastAsia"/>
          <w:bCs/>
          <w:kern w:val="0"/>
          <w:sz w:val="22"/>
        </w:rPr>
        <w:t>條規定：「贈與附有負擔者，由受贈人負擔部分應自贈與額中扣除。</w:t>
      </w:r>
    </w:p>
    <w:tbl>
      <w:tblPr>
        <w:tblStyle w:val="1"/>
        <w:tblW w:w="5000" w:type="pct"/>
        <w:tblCellMar>
          <w:left w:w="28" w:type="dxa"/>
          <w:right w:w="28" w:type="dxa"/>
        </w:tblCellMar>
        <w:tblLook w:val="04A0" w:firstRow="1" w:lastRow="0" w:firstColumn="1" w:lastColumn="0" w:noHBand="0" w:noVBand="1"/>
      </w:tblPr>
      <w:tblGrid>
        <w:gridCol w:w="8296"/>
      </w:tblGrid>
      <w:tr w:rsidR="00ED4551" w:rsidRPr="00D74BC0" w:rsidTr="00B270AC">
        <w:tc>
          <w:tcPr>
            <w:tcW w:w="5000" w:type="pct"/>
          </w:tcPr>
          <w:p w:rsidR="00ED4551" w:rsidRPr="00D74BC0" w:rsidRDefault="00ED4551" w:rsidP="00B270AC">
            <w:pPr>
              <w:adjustRightInd w:val="0"/>
              <w:snapToGrid w:val="0"/>
              <w:spacing w:beforeLines="0" w:afterLines="0" w:line="240" w:lineRule="auto"/>
              <w:rPr>
                <w:rFonts w:ascii="Times New Roman" w:hAnsi="Times New Roman"/>
                <w:spacing w:val="-2"/>
                <w:sz w:val="22"/>
              </w:rPr>
            </w:pPr>
            <w:r w:rsidRPr="00D74BC0">
              <w:rPr>
                <w:rFonts w:ascii="Times New Roman" w:hAnsi="Times New Roman" w:hint="eastAsia"/>
                <w:bCs/>
                <w:sz w:val="22"/>
              </w:rPr>
              <w:t>依遺產及贈與稅法第</w:t>
            </w:r>
            <w:r>
              <w:rPr>
                <w:rFonts w:ascii="Times New Roman" w:hAnsi="Times New Roman" w:hint="eastAsia"/>
                <w:bCs/>
                <w:sz w:val="22"/>
              </w:rPr>
              <w:t>1</w:t>
            </w:r>
            <w:r>
              <w:rPr>
                <w:rFonts w:ascii="Times New Roman" w:hAnsi="Times New Roman"/>
                <w:bCs/>
                <w:sz w:val="22"/>
              </w:rPr>
              <w:t>9</w:t>
            </w:r>
            <w:r w:rsidRPr="00D74BC0">
              <w:rPr>
                <w:rFonts w:ascii="Times New Roman" w:hAnsi="Times New Roman" w:hint="eastAsia"/>
                <w:bCs/>
                <w:sz w:val="22"/>
              </w:rPr>
              <w:t>條</w:t>
            </w:r>
            <w:r>
              <w:rPr>
                <w:rFonts w:ascii="Times New Roman" w:hAnsi="Times New Roman" w:hint="eastAsia"/>
                <w:bCs/>
                <w:sz w:val="22"/>
              </w:rPr>
              <w:t>規定，</w:t>
            </w:r>
            <w:r w:rsidRPr="00D74BC0">
              <w:rPr>
                <w:rFonts w:ascii="Times New Roman" w:hAnsi="Times New Roman" w:hint="eastAsia"/>
                <w:spacing w:val="-2"/>
                <w:sz w:val="22"/>
              </w:rPr>
              <w:t>自</w:t>
            </w:r>
            <w:r w:rsidRPr="00D74BC0">
              <w:rPr>
                <w:rFonts w:ascii="Times New Roman" w:hAnsi="Times New Roman" w:hint="eastAsia"/>
                <w:spacing w:val="-2"/>
                <w:sz w:val="22"/>
              </w:rPr>
              <w:t>106</w:t>
            </w:r>
            <w:r w:rsidRPr="00D74BC0">
              <w:rPr>
                <w:rFonts w:ascii="Times New Roman" w:hAnsi="Times New Roman" w:hint="eastAsia"/>
                <w:spacing w:val="-2"/>
                <w:sz w:val="22"/>
              </w:rPr>
              <w:t>年</w:t>
            </w:r>
            <w:r w:rsidRPr="00D74BC0">
              <w:rPr>
                <w:rFonts w:ascii="Times New Roman" w:hAnsi="Times New Roman" w:hint="eastAsia"/>
                <w:spacing w:val="-2"/>
                <w:sz w:val="22"/>
              </w:rPr>
              <w:t>5</w:t>
            </w:r>
            <w:r w:rsidRPr="00D74BC0">
              <w:rPr>
                <w:rFonts w:ascii="Times New Roman" w:hAnsi="Times New Roman" w:hint="eastAsia"/>
                <w:spacing w:val="-2"/>
                <w:sz w:val="22"/>
              </w:rPr>
              <w:t>月</w:t>
            </w:r>
            <w:r w:rsidRPr="00D74BC0">
              <w:rPr>
                <w:rFonts w:ascii="Times New Roman" w:hAnsi="Times New Roman" w:hint="eastAsia"/>
                <w:spacing w:val="-2"/>
                <w:sz w:val="22"/>
              </w:rPr>
              <w:t>12</w:t>
            </w:r>
            <w:r w:rsidRPr="00D74BC0">
              <w:rPr>
                <w:rFonts w:ascii="Times New Roman" w:hAnsi="Times New Roman" w:hint="eastAsia"/>
                <w:spacing w:val="-2"/>
                <w:sz w:val="22"/>
              </w:rPr>
              <w:t>日（含）以後贈與稅的應納稅額，是按贈與人同一年內贈與總額，減除免稅額及各項扣除額後之課稅贈與淨額，乘以規定稅率減去累進差額計算全年應納贈與稅額，減除同一年內以前各次應納贈與稅額及可扣抵稅額為本次應納贈與稅額。</w:t>
            </w:r>
          </w:p>
          <w:p w:rsidR="00ED4551" w:rsidRPr="00D74BC0" w:rsidRDefault="00ED4551" w:rsidP="00B270AC">
            <w:pPr>
              <w:adjustRightInd w:val="0"/>
              <w:snapToGrid w:val="0"/>
              <w:spacing w:beforeLines="0" w:afterLines="0" w:line="240" w:lineRule="auto"/>
              <w:rPr>
                <w:rFonts w:ascii="Times New Roman" w:hAnsi="Times New Roman"/>
                <w:sz w:val="22"/>
              </w:rPr>
            </w:pPr>
            <w:r w:rsidRPr="00D74BC0">
              <w:rPr>
                <w:rFonts w:ascii="Times New Roman" w:hAnsi="Times New Roman" w:hint="eastAsia"/>
                <w:sz w:val="22"/>
              </w:rPr>
              <w:t>稅率級距及速算公式如下：</w:t>
            </w:r>
          </w:p>
          <w:p w:rsidR="00ED4551" w:rsidRPr="00D74BC0" w:rsidRDefault="00ED4551" w:rsidP="00B270AC">
            <w:pPr>
              <w:adjustRightInd w:val="0"/>
              <w:snapToGrid w:val="0"/>
              <w:spacing w:beforeLines="0" w:afterLines="0" w:line="240" w:lineRule="auto"/>
              <w:rPr>
                <w:rFonts w:ascii="Times New Roman" w:hAnsi="Times New Roman"/>
                <w:sz w:val="22"/>
              </w:rPr>
            </w:pPr>
            <w:r w:rsidRPr="00D74BC0">
              <w:rPr>
                <w:rFonts w:ascii="Times New Roman" w:hAnsi="Times New Roman" w:hint="eastAsia"/>
                <w:sz w:val="22"/>
              </w:rPr>
              <w:t>贈與稅速算公式（</w:t>
            </w:r>
            <w:r w:rsidRPr="00D74BC0">
              <w:rPr>
                <w:rFonts w:ascii="Times New Roman" w:hAnsi="Times New Roman" w:hint="eastAsia"/>
                <w:sz w:val="22"/>
              </w:rPr>
              <w:t>106</w:t>
            </w:r>
            <w:r w:rsidRPr="00D74BC0">
              <w:rPr>
                <w:rFonts w:ascii="Times New Roman" w:hAnsi="Times New Roman" w:hint="eastAsia"/>
                <w:sz w:val="22"/>
              </w:rPr>
              <w:t>年</w:t>
            </w:r>
            <w:r w:rsidRPr="00D74BC0">
              <w:rPr>
                <w:rFonts w:ascii="Times New Roman" w:hAnsi="Times New Roman" w:hint="eastAsia"/>
                <w:sz w:val="22"/>
              </w:rPr>
              <w:t>5</w:t>
            </w:r>
            <w:r w:rsidRPr="00D74BC0">
              <w:rPr>
                <w:rFonts w:ascii="Times New Roman" w:hAnsi="Times New Roman" w:hint="eastAsia"/>
                <w:sz w:val="22"/>
              </w:rPr>
              <w:t>月</w:t>
            </w:r>
            <w:r w:rsidRPr="00D74BC0">
              <w:rPr>
                <w:rFonts w:ascii="Times New Roman" w:hAnsi="Times New Roman" w:hint="eastAsia"/>
                <w:sz w:val="22"/>
              </w:rPr>
              <w:t>12</w:t>
            </w:r>
            <w:r w:rsidRPr="00D74BC0">
              <w:rPr>
                <w:rFonts w:ascii="Times New Roman" w:hAnsi="Times New Roman" w:hint="eastAsia"/>
                <w:sz w:val="22"/>
              </w:rPr>
              <w:t>日生效之贈與案件適用）</w:t>
            </w:r>
          </w:p>
          <w:tbl>
            <w:tblPr>
              <w:tblW w:w="3970" w:type="pct"/>
              <w:tblInd w:w="701" w:type="dxa"/>
              <w:tblCellMar>
                <w:left w:w="28" w:type="dxa"/>
                <w:right w:w="28" w:type="dxa"/>
              </w:tblCellMar>
              <w:tblLook w:val="04A0" w:firstRow="1" w:lastRow="0" w:firstColumn="1" w:lastColumn="0" w:noHBand="0" w:noVBand="1"/>
            </w:tblPr>
            <w:tblGrid>
              <w:gridCol w:w="3193"/>
              <w:gridCol w:w="870"/>
              <w:gridCol w:w="2467"/>
            </w:tblGrid>
            <w:tr w:rsidR="00ED4551" w:rsidRPr="00D74BC0" w:rsidTr="00B270AC">
              <w:tc>
                <w:tcPr>
                  <w:tcW w:w="244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贈與淨額（元）</w:t>
                  </w:r>
                </w:p>
              </w:tc>
              <w:tc>
                <w:tcPr>
                  <w:tcW w:w="66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稅率</w:t>
                  </w:r>
                </w:p>
              </w:tc>
              <w:tc>
                <w:tcPr>
                  <w:tcW w:w="18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累進差額（元）</w:t>
                  </w:r>
                </w:p>
              </w:tc>
            </w:tr>
            <w:tr w:rsidR="00ED4551" w:rsidRPr="00D74BC0" w:rsidTr="00B270AC">
              <w:tc>
                <w:tcPr>
                  <w:tcW w:w="244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25,000,000</w:t>
                  </w:r>
                  <w:r w:rsidRPr="00D74BC0">
                    <w:rPr>
                      <w:rFonts w:ascii="Times New Roman" w:eastAsia="新細明體" w:hAnsi="Times New Roman" w:cs="Times New Roman" w:hint="eastAsia"/>
                      <w:sz w:val="22"/>
                    </w:rPr>
                    <w:t>以下</w:t>
                  </w:r>
                </w:p>
              </w:tc>
              <w:tc>
                <w:tcPr>
                  <w:tcW w:w="66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10%</w:t>
                  </w:r>
                </w:p>
              </w:tc>
              <w:tc>
                <w:tcPr>
                  <w:tcW w:w="18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0</w:t>
                  </w:r>
                </w:p>
              </w:tc>
            </w:tr>
            <w:tr w:rsidR="00ED4551" w:rsidRPr="00D74BC0" w:rsidTr="00B270AC">
              <w:tc>
                <w:tcPr>
                  <w:tcW w:w="244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25,000,001-50,000,000</w:t>
                  </w:r>
                </w:p>
              </w:tc>
              <w:tc>
                <w:tcPr>
                  <w:tcW w:w="66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15%</w:t>
                  </w:r>
                </w:p>
              </w:tc>
              <w:tc>
                <w:tcPr>
                  <w:tcW w:w="18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1,250,000</w:t>
                  </w:r>
                </w:p>
              </w:tc>
            </w:tr>
            <w:tr w:rsidR="00ED4551" w:rsidRPr="00D74BC0" w:rsidTr="00B270AC">
              <w:tc>
                <w:tcPr>
                  <w:tcW w:w="244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50,000,001</w:t>
                  </w:r>
                  <w:r w:rsidRPr="00D74BC0">
                    <w:rPr>
                      <w:rFonts w:ascii="Times New Roman" w:eastAsia="新細明體" w:hAnsi="Times New Roman" w:cs="Times New Roman" w:hint="eastAsia"/>
                      <w:sz w:val="22"/>
                    </w:rPr>
                    <w:t>以上</w:t>
                  </w:r>
                </w:p>
              </w:tc>
              <w:tc>
                <w:tcPr>
                  <w:tcW w:w="66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center"/>
                    <w:rPr>
                      <w:rFonts w:ascii="Times New Roman" w:eastAsia="新細明體" w:hAnsi="Times New Roman" w:cs="Times New Roman"/>
                      <w:sz w:val="22"/>
                    </w:rPr>
                  </w:pPr>
                  <w:r w:rsidRPr="00D74BC0">
                    <w:rPr>
                      <w:rFonts w:ascii="Times New Roman" w:eastAsia="新細明體" w:hAnsi="Times New Roman" w:cs="Times New Roman" w:hint="eastAsia"/>
                      <w:sz w:val="22"/>
                    </w:rPr>
                    <w:t>20%</w:t>
                  </w:r>
                </w:p>
              </w:tc>
              <w:tc>
                <w:tcPr>
                  <w:tcW w:w="18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D4551" w:rsidRPr="00D74BC0" w:rsidRDefault="00ED4551" w:rsidP="00B270AC">
                  <w:pPr>
                    <w:adjustRightInd w:val="0"/>
                    <w:snapToGrid w:val="0"/>
                    <w:jc w:val="right"/>
                    <w:rPr>
                      <w:rFonts w:ascii="Times New Roman" w:eastAsia="新細明體" w:hAnsi="Times New Roman" w:cs="Times New Roman"/>
                      <w:sz w:val="22"/>
                    </w:rPr>
                  </w:pPr>
                  <w:r w:rsidRPr="00D74BC0">
                    <w:rPr>
                      <w:rFonts w:ascii="Times New Roman" w:eastAsia="新細明體" w:hAnsi="Times New Roman" w:cs="Times New Roman" w:hint="eastAsia"/>
                      <w:sz w:val="22"/>
                    </w:rPr>
                    <w:t>3,750,000</w:t>
                  </w:r>
                </w:p>
              </w:tc>
            </w:tr>
          </w:tbl>
          <w:p w:rsidR="00ED4551" w:rsidRPr="00D74BC0" w:rsidRDefault="00ED4551" w:rsidP="00B270AC">
            <w:pPr>
              <w:widowControl/>
              <w:adjustRightInd w:val="0"/>
              <w:snapToGrid w:val="0"/>
              <w:spacing w:beforeLines="0" w:afterLines="0" w:line="240" w:lineRule="auto"/>
              <w:outlineLvl w:val="4"/>
              <w:rPr>
                <w:rFonts w:ascii="Times New Roman" w:hAnsi="Times New Roman"/>
                <w:sz w:val="22"/>
              </w:rPr>
            </w:pPr>
          </w:p>
        </w:tc>
      </w:tr>
    </w:tbl>
    <w:p w:rsidR="00ED4551" w:rsidRPr="00D74BC0" w:rsidRDefault="00ED4551" w:rsidP="00ED4551">
      <w:pPr>
        <w:widowControl/>
        <w:adjustRightInd w:val="0"/>
        <w:snapToGrid w:val="0"/>
        <w:ind w:left="480" w:hangingChars="200" w:hanging="480"/>
        <w:outlineLvl w:val="1"/>
        <w:rPr>
          <w:rFonts w:ascii="Arial" w:eastAsia="華康粗黑體" w:hAnsi="Arial" w:cs="Times New Roman"/>
          <w:bCs/>
          <w:kern w:val="0"/>
          <w:szCs w:val="24"/>
        </w:rPr>
      </w:pPr>
      <w:r w:rsidRPr="00D74BC0">
        <w:rPr>
          <w:rFonts w:ascii="Arial" w:eastAsia="華康粗黑體" w:hAnsi="Arial" w:cs="Times New Roman" w:hint="eastAsia"/>
          <w:bCs/>
          <w:kern w:val="0"/>
          <w:szCs w:val="24"/>
        </w:rPr>
        <w:t>八、申報贈與稅時需準備的文件如下</w:t>
      </w:r>
    </w:p>
    <w:p w:rsidR="00ED4551" w:rsidRDefault="00ED4551" w:rsidP="00ED4551">
      <w:pPr>
        <w:widowControl/>
        <w:adjustRightInd w:val="0"/>
        <w:snapToGrid w:val="0"/>
        <w:ind w:left="660" w:hangingChars="300" w:hanging="660"/>
        <w:outlineLvl w:val="2"/>
        <w:rPr>
          <w:rFonts w:ascii="Times New Roman" w:eastAsia="華康中圓體" w:hAnsi="Times New Roman" w:cs="Times New Roman"/>
          <w:bCs/>
          <w:kern w:val="0"/>
          <w:sz w:val="22"/>
          <w:szCs w:val="24"/>
        </w:rPr>
      </w:pPr>
      <w:r>
        <w:rPr>
          <w:rFonts w:ascii="Times New Roman" w:eastAsia="華康中圓體" w:hAnsi="Times New Roman" w:cs="Times New Roman" w:hint="eastAsia"/>
          <w:bCs/>
          <w:kern w:val="0"/>
          <w:sz w:val="22"/>
          <w:szCs w:val="24"/>
        </w:rPr>
        <w:t xml:space="preserve">    </w:t>
      </w:r>
      <w:r w:rsidRPr="00D74BC0">
        <w:rPr>
          <w:rFonts w:ascii="Times New Roman" w:eastAsia="華康中圓體" w:hAnsi="Times New Roman" w:cs="Times New Roman" w:hint="eastAsia"/>
          <w:bCs/>
          <w:kern w:val="0"/>
          <w:sz w:val="22"/>
          <w:szCs w:val="24"/>
        </w:rPr>
        <w:t>申報贈與稅時，應檢附的文件有：</w:t>
      </w:r>
    </w:p>
    <w:p w:rsidR="00ED4551" w:rsidRPr="000677B2"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填寫贈與稅申報書乙份，申報書應由納稅義務人簽章（委任他人代辦者，應加蓋受任人章）。</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贈與人及受贈人贈與時之戶籍資料（如身分證、戶口名簿、護照或在臺居留證）影本各乙份。贈與人當年度戶籍有異動時尚須加附異動前之戶籍資料。</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贈與、信託或買賣契約書影本乙份。</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委任他人代辦時，附委任書乙份。</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贈與人僑居國外且贈與人贈與時在我國境外者，應檢附我國駐外單位簽證之授權書影本乙份；若贈與人贈與時在我國境內者，應檢附護照影本乙份，以供核對入境紀錄。</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法定代理人或監護人對於未成年子女或受監護人之不動產為處分時，應檢附身分證影本、法定代理人或監護人之相關證明文件、親屬會議允許</w:t>
      </w:r>
      <w:r w:rsidRPr="000677B2">
        <w:rPr>
          <w:rFonts w:ascii="Times New Roman" w:eastAsia="華康中圓體" w:hAnsi="Times New Roman" w:cs="Times New Roman" w:hint="eastAsia"/>
          <w:bCs/>
          <w:kern w:val="0"/>
          <w:sz w:val="22"/>
          <w:szCs w:val="24"/>
        </w:rPr>
        <w:t>(98</w:t>
      </w:r>
      <w:r w:rsidRPr="000677B2">
        <w:rPr>
          <w:rFonts w:ascii="Times New Roman" w:eastAsia="華康中圓體" w:hAnsi="Times New Roman" w:cs="Times New Roman" w:hint="eastAsia"/>
          <w:bCs/>
          <w:kern w:val="0"/>
          <w:sz w:val="22"/>
          <w:szCs w:val="24"/>
        </w:rPr>
        <w:t>年</w:t>
      </w:r>
      <w:r w:rsidRPr="000677B2">
        <w:rPr>
          <w:rFonts w:ascii="Times New Roman" w:eastAsia="華康中圓體" w:hAnsi="Times New Roman" w:cs="Times New Roman" w:hint="eastAsia"/>
          <w:bCs/>
          <w:kern w:val="0"/>
          <w:sz w:val="22"/>
          <w:szCs w:val="24"/>
        </w:rPr>
        <w:t>11</w:t>
      </w:r>
      <w:r w:rsidRPr="000677B2">
        <w:rPr>
          <w:rFonts w:ascii="Times New Roman" w:eastAsia="華康中圓體" w:hAnsi="Times New Roman" w:cs="Times New Roman" w:hint="eastAsia"/>
          <w:bCs/>
          <w:kern w:val="0"/>
          <w:sz w:val="22"/>
          <w:szCs w:val="24"/>
        </w:rPr>
        <w:t>月</w:t>
      </w:r>
      <w:r w:rsidRPr="000677B2">
        <w:rPr>
          <w:rFonts w:ascii="Times New Roman" w:eastAsia="華康中圓體" w:hAnsi="Times New Roman" w:cs="Times New Roman" w:hint="eastAsia"/>
          <w:bCs/>
          <w:kern w:val="0"/>
          <w:sz w:val="22"/>
          <w:szCs w:val="24"/>
        </w:rPr>
        <w:t>23</w:t>
      </w:r>
      <w:r w:rsidRPr="000677B2">
        <w:rPr>
          <w:rFonts w:ascii="Times New Roman" w:eastAsia="華康中圓體" w:hAnsi="Times New Roman" w:cs="Times New Roman" w:hint="eastAsia"/>
          <w:bCs/>
          <w:kern w:val="0"/>
          <w:sz w:val="22"/>
          <w:szCs w:val="24"/>
        </w:rPr>
        <w:t>日以後應由法院許可</w:t>
      </w:r>
      <w:r w:rsidRPr="000677B2">
        <w:rPr>
          <w:rFonts w:ascii="Times New Roman" w:eastAsia="華康中圓體" w:hAnsi="Times New Roman" w:cs="Times New Roman" w:hint="eastAsia"/>
          <w:bCs/>
          <w:kern w:val="0"/>
          <w:sz w:val="22"/>
          <w:szCs w:val="24"/>
        </w:rPr>
        <w:t>)</w:t>
      </w:r>
      <w:r w:rsidRPr="000677B2">
        <w:rPr>
          <w:rFonts w:ascii="Times New Roman" w:eastAsia="華康中圓體" w:hAnsi="Times New Roman" w:cs="Times New Roman" w:hint="eastAsia"/>
          <w:bCs/>
          <w:kern w:val="0"/>
          <w:sz w:val="22"/>
          <w:szCs w:val="24"/>
        </w:rPr>
        <w:t>處分不動產之文件等。</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依本局通知函申報之案件，請檢附通知函影本。</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經核准延期申報者，應檢附本局核准延期申報文件。</w:t>
      </w:r>
    </w:p>
    <w:p w:rsidR="00ED4551" w:rsidRDefault="00ED4551" w:rsidP="00ED4551">
      <w:pPr>
        <w:pStyle w:val="a8"/>
        <w:widowControl/>
        <w:numPr>
          <w:ilvl w:val="0"/>
          <w:numId w:val="1"/>
        </w:numPr>
        <w:adjustRightInd w:val="0"/>
        <w:snapToGrid w:val="0"/>
        <w:ind w:leftChars="0"/>
        <w:outlineLvl w:val="2"/>
        <w:rPr>
          <w:rFonts w:ascii="Times New Roman" w:eastAsia="華康中圓體" w:hAnsi="Times New Roman" w:cs="Times New Roman"/>
          <w:bCs/>
          <w:kern w:val="0"/>
          <w:sz w:val="22"/>
          <w:szCs w:val="24"/>
        </w:rPr>
      </w:pPr>
      <w:r w:rsidRPr="000677B2">
        <w:rPr>
          <w:rFonts w:ascii="Times New Roman" w:eastAsia="華康中圓體" w:hAnsi="Times New Roman" w:cs="Times New Roman" w:hint="eastAsia"/>
          <w:bCs/>
          <w:kern w:val="0"/>
          <w:sz w:val="22"/>
          <w:szCs w:val="24"/>
        </w:rPr>
        <w:t>請攜帶贈與人（受任人）私章，以備領取贈與稅繳納通知文書或贈與稅免稅或繳清證明書。</w:t>
      </w:r>
    </w:p>
    <w:p w:rsidR="008B37AB" w:rsidRPr="002F0BF2" w:rsidRDefault="00ED4551" w:rsidP="00ED4551">
      <w:pPr>
        <w:widowControl/>
        <w:adjustRightInd w:val="0"/>
        <w:snapToGrid w:val="0"/>
        <w:outlineLvl w:val="4"/>
        <w:rPr>
          <w:rFonts w:asciiTheme="minorEastAsia" w:hAnsiTheme="minorEastAsia" w:cs="Times New Roman"/>
          <w:b/>
          <w:kern w:val="0"/>
          <w:sz w:val="28"/>
          <w:szCs w:val="28"/>
        </w:rPr>
      </w:pPr>
      <w:r w:rsidRPr="000677B2">
        <w:rPr>
          <w:rFonts w:ascii="Times New Roman" w:eastAsia="華康中圓體" w:hAnsi="Times New Roman" w:cs="Times New Roman" w:hint="eastAsia"/>
          <w:bCs/>
          <w:kern w:val="0"/>
          <w:sz w:val="22"/>
          <w:szCs w:val="24"/>
        </w:rPr>
        <w:t>其他相關文件或填寫內容，請參考國稅局申報贈與稅應檢附基本資料一覽表。</w:t>
      </w:r>
    </w:p>
    <w:sectPr w:rsidR="008B37AB" w:rsidRPr="002F0B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1E" w:rsidRDefault="000E331E" w:rsidP="000E331E">
      <w:r>
        <w:separator/>
      </w:r>
    </w:p>
  </w:endnote>
  <w:endnote w:type="continuationSeparator" w:id="0">
    <w:p w:rsidR="000E331E" w:rsidRDefault="000E331E" w:rsidP="000E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特粗楷體">
    <w:altName w:val="Arial Unicode MS"/>
    <w:charset w:val="88"/>
    <w:family w:val="script"/>
    <w:pitch w:val="fixed"/>
    <w:sig w:usb0="80000001" w:usb1="28091800" w:usb2="00000016" w:usb3="00000000" w:csb0="00100000" w:csb1="00000000"/>
  </w:font>
  <w:font w:name="華康超明體">
    <w:altName w:val="新細明體"/>
    <w:panose1 w:val="00000000000000000000"/>
    <w:charset w:val="88"/>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華康粗黑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229576"/>
      <w:docPartObj>
        <w:docPartGallery w:val="Page Numbers (Bottom of Page)"/>
        <w:docPartUnique/>
      </w:docPartObj>
    </w:sdtPr>
    <w:sdtEndPr/>
    <w:sdtContent>
      <w:p w:rsidR="000E331E" w:rsidRDefault="000E331E">
        <w:pPr>
          <w:pStyle w:val="a5"/>
          <w:jc w:val="center"/>
        </w:pPr>
        <w:r>
          <w:fldChar w:fldCharType="begin"/>
        </w:r>
        <w:r>
          <w:instrText>PAGE   \* MERGEFORMAT</w:instrText>
        </w:r>
        <w:r>
          <w:fldChar w:fldCharType="separate"/>
        </w:r>
        <w:r w:rsidR="00ED4551" w:rsidRPr="00ED4551">
          <w:rPr>
            <w:noProof/>
            <w:lang w:val="zh-TW"/>
          </w:rPr>
          <w:t>1</w:t>
        </w:r>
        <w:r>
          <w:fldChar w:fldCharType="end"/>
        </w:r>
      </w:p>
    </w:sdtContent>
  </w:sdt>
  <w:p w:rsidR="000E331E" w:rsidRDefault="000E33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1E" w:rsidRDefault="000E331E" w:rsidP="000E331E">
      <w:r>
        <w:separator/>
      </w:r>
    </w:p>
  </w:footnote>
  <w:footnote w:type="continuationSeparator" w:id="0">
    <w:p w:rsidR="000E331E" w:rsidRDefault="000E331E" w:rsidP="000E3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216C4"/>
    <w:multiLevelType w:val="hybridMultilevel"/>
    <w:tmpl w:val="726CFCA4"/>
    <w:lvl w:ilvl="0" w:tplc="0A166126">
      <w:start w:val="1"/>
      <w:numFmt w:val="taiwaneseCountingThousand"/>
      <w:lvlText w:val="(%1)"/>
      <w:lvlJc w:val="left"/>
      <w:pPr>
        <w:ind w:left="825" w:hanging="37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F2"/>
    <w:rsid w:val="000E331E"/>
    <w:rsid w:val="000F53E6"/>
    <w:rsid w:val="002F0BF2"/>
    <w:rsid w:val="00375850"/>
    <w:rsid w:val="0038098E"/>
    <w:rsid w:val="004E6788"/>
    <w:rsid w:val="008B37AB"/>
    <w:rsid w:val="00E076C7"/>
    <w:rsid w:val="00ED45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77E998-7DA6-4257-8739-281DE95E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1E"/>
    <w:pPr>
      <w:tabs>
        <w:tab w:val="center" w:pos="4153"/>
        <w:tab w:val="right" w:pos="8306"/>
      </w:tabs>
      <w:snapToGrid w:val="0"/>
    </w:pPr>
    <w:rPr>
      <w:sz w:val="20"/>
      <w:szCs w:val="20"/>
    </w:rPr>
  </w:style>
  <w:style w:type="character" w:customStyle="1" w:styleId="a4">
    <w:name w:val="頁首 字元"/>
    <w:basedOn w:val="a0"/>
    <w:link w:val="a3"/>
    <w:uiPriority w:val="99"/>
    <w:rsid w:val="000E331E"/>
    <w:rPr>
      <w:sz w:val="20"/>
      <w:szCs w:val="20"/>
    </w:rPr>
  </w:style>
  <w:style w:type="paragraph" w:styleId="a5">
    <w:name w:val="footer"/>
    <w:basedOn w:val="a"/>
    <w:link w:val="a6"/>
    <w:uiPriority w:val="99"/>
    <w:unhideWhenUsed/>
    <w:rsid w:val="000E331E"/>
    <w:pPr>
      <w:tabs>
        <w:tab w:val="center" w:pos="4153"/>
        <w:tab w:val="right" w:pos="8306"/>
      </w:tabs>
      <w:snapToGrid w:val="0"/>
    </w:pPr>
    <w:rPr>
      <w:sz w:val="20"/>
      <w:szCs w:val="20"/>
    </w:rPr>
  </w:style>
  <w:style w:type="character" w:customStyle="1" w:styleId="a6">
    <w:name w:val="頁尾 字元"/>
    <w:basedOn w:val="a0"/>
    <w:link w:val="a5"/>
    <w:uiPriority w:val="99"/>
    <w:rsid w:val="000E331E"/>
    <w:rPr>
      <w:sz w:val="20"/>
      <w:szCs w:val="20"/>
    </w:rPr>
  </w:style>
  <w:style w:type="table" w:customStyle="1" w:styleId="1">
    <w:name w:val="表格格線1"/>
    <w:basedOn w:val="a1"/>
    <w:next w:val="a7"/>
    <w:uiPriority w:val="39"/>
    <w:rsid w:val="00ED4551"/>
    <w:pPr>
      <w:spacing w:beforeLines="10" w:afterLines="10" w:line="264" w:lineRule="auto"/>
    </w:pPr>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D4551"/>
    <w:pPr>
      <w:ind w:leftChars="200" w:left="480"/>
    </w:pPr>
  </w:style>
  <w:style w:type="table" w:styleId="a7">
    <w:name w:val="Table Grid"/>
    <w:basedOn w:val="a1"/>
    <w:uiPriority w:val="39"/>
    <w:rsid w:val="00ED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962253">
      <w:bodyDiv w:val="1"/>
      <w:marLeft w:val="0"/>
      <w:marRight w:val="0"/>
      <w:marTop w:val="0"/>
      <w:marBottom w:val="0"/>
      <w:divBdr>
        <w:top w:val="none" w:sz="0" w:space="0" w:color="auto"/>
        <w:left w:val="none" w:sz="0" w:space="0" w:color="auto"/>
        <w:bottom w:val="none" w:sz="0" w:space="0" w:color="auto"/>
        <w:right w:val="none" w:sz="0" w:space="0" w:color="auto"/>
      </w:divBdr>
      <w:divsChild>
        <w:div w:id="564611614">
          <w:marLeft w:val="-225"/>
          <w:marRight w:val="-225"/>
          <w:marTop w:val="0"/>
          <w:marBottom w:val="0"/>
          <w:divBdr>
            <w:top w:val="none" w:sz="0" w:space="0" w:color="auto"/>
            <w:left w:val="none" w:sz="0" w:space="0" w:color="auto"/>
            <w:bottom w:val="none" w:sz="0" w:space="0" w:color="auto"/>
            <w:right w:val="none" w:sz="0" w:space="0" w:color="auto"/>
          </w:divBdr>
          <w:divsChild>
            <w:div w:id="1644039505">
              <w:marLeft w:val="0"/>
              <w:marRight w:val="240"/>
              <w:marTop w:val="0"/>
              <w:marBottom w:val="0"/>
              <w:divBdr>
                <w:top w:val="none" w:sz="0" w:space="0" w:color="auto"/>
                <w:left w:val="none" w:sz="0" w:space="0" w:color="auto"/>
                <w:bottom w:val="none" w:sz="0" w:space="0" w:color="auto"/>
                <w:right w:val="none" w:sz="0" w:space="0" w:color="auto"/>
              </w:divBdr>
            </w:div>
            <w:div w:id="1811557750">
              <w:marLeft w:val="0"/>
              <w:marRight w:val="0"/>
              <w:marTop w:val="0"/>
              <w:marBottom w:val="0"/>
              <w:divBdr>
                <w:top w:val="none" w:sz="0" w:space="0" w:color="auto"/>
                <w:left w:val="none" w:sz="0" w:space="0" w:color="auto"/>
                <w:bottom w:val="none" w:sz="0" w:space="0" w:color="auto"/>
                <w:right w:val="none" w:sz="0" w:space="0" w:color="auto"/>
              </w:divBdr>
            </w:div>
          </w:divsChild>
        </w:div>
        <w:div w:id="77679589">
          <w:marLeft w:val="-225"/>
          <w:marRight w:val="-225"/>
          <w:marTop w:val="0"/>
          <w:marBottom w:val="0"/>
          <w:divBdr>
            <w:top w:val="none" w:sz="0" w:space="0" w:color="auto"/>
            <w:left w:val="none" w:sz="0" w:space="0" w:color="auto"/>
            <w:bottom w:val="none" w:sz="0" w:space="0" w:color="auto"/>
            <w:right w:val="none" w:sz="0" w:space="0" w:color="auto"/>
          </w:divBdr>
          <w:divsChild>
            <w:div w:id="178392636">
              <w:marLeft w:val="0"/>
              <w:marRight w:val="240"/>
              <w:marTop w:val="0"/>
              <w:marBottom w:val="0"/>
              <w:divBdr>
                <w:top w:val="none" w:sz="0" w:space="0" w:color="auto"/>
                <w:left w:val="none" w:sz="0" w:space="0" w:color="auto"/>
                <w:bottom w:val="none" w:sz="0" w:space="0" w:color="auto"/>
                <w:right w:val="none" w:sz="0" w:space="0" w:color="auto"/>
              </w:divBdr>
            </w:div>
            <w:div w:id="388068210">
              <w:marLeft w:val="0"/>
              <w:marRight w:val="0"/>
              <w:marTop w:val="0"/>
              <w:marBottom w:val="0"/>
              <w:divBdr>
                <w:top w:val="none" w:sz="0" w:space="0" w:color="auto"/>
                <w:left w:val="none" w:sz="0" w:space="0" w:color="auto"/>
                <w:bottom w:val="none" w:sz="0" w:space="0" w:color="auto"/>
                <w:right w:val="none" w:sz="0" w:space="0" w:color="auto"/>
              </w:divBdr>
            </w:div>
          </w:divsChild>
        </w:div>
        <w:div w:id="1387727642">
          <w:marLeft w:val="-225"/>
          <w:marRight w:val="-225"/>
          <w:marTop w:val="0"/>
          <w:marBottom w:val="0"/>
          <w:divBdr>
            <w:top w:val="none" w:sz="0" w:space="0" w:color="auto"/>
            <w:left w:val="none" w:sz="0" w:space="0" w:color="auto"/>
            <w:bottom w:val="none" w:sz="0" w:space="0" w:color="auto"/>
            <w:right w:val="none" w:sz="0" w:space="0" w:color="auto"/>
          </w:divBdr>
          <w:divsChild>
            <w:div w:id="1036392309">
              <w:marLeft w:val="0"/>
              <w:marRight w:val="24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sChild>
        </w:div>
        <w:div w:id="360086950">
          <w:marLeft w:val="-225"/>
          <w:marRight w:val="-225"/>
          <w:marTop w:val="0"/>
          <w:marBottom w:val="0"/>
          <w:divBdr>
            <w:top w:val="none" w:sz="0" w:space="0" w:color="auto"/>
            <w:left w:val="none" w:sz="0" w:space="0" w:color="auto"/>
            <w:bottom w:val="none" w:sz="0" w:space="0" w:color="auto"/>
            <w:right w:val="none" w:sz="0" w:space="0" w:color="auto"/>
          </w:divBdr>
          <w:divsChild>
            <w:div w:id="1731297006">
              <w:marLeft w:val="0"/>
              <w:marRight w:val="240"/>
              <w:marTop w:val="0"/>
              <w:marBottom w:val="0"/>
              <w:divBdr>
                <w:top w:val="none" w:sz="0" w:space="0" w:color="auto"/>
                <w:left w:val="none" w:sz="0" w:space="0" w:color="auto"/>
                <w:bottom w:val="none" w:sz="0" w:space="0" w:color="auto"/>
                <w:right w:val="none" w:sz="0" w:space="0" w:color="auto"/>
              </w:divBdr>
            </w:div>
            <w:div w:id="365259217">
              <w:marLeft w:val="0"/>
              <w:marRight w:val="0"/>
              <w:marTop w:val="0"/>
              <w:marBottom w:val="0"/>
              <w:divBdr>
                <w:top w:val="none" w:sz="0" w:space="0" w:color="auto"/>
                <w:left w:val="none" w:sz="0" w:space="0" w:color="auto"/>
                <w:bottom w:val="none" w:sz="0" w:space="0" w:color="auto"/>
                <w:right w:val="none" w:sz="0" w:space="0" w:color="auto"/>
              </w:divBdr>
            </w:div>
          </w:divsChild>
        </w:div>
        <w:div w:id="2132237941">
          <w:marLeft w:val="-225"/>
          <w:marRight w:val="-225"/>
          <w:marTop w:val="0"/>
          <w:marBottom w:val="0"/>
          <w:divBdr>
            <w:top w:val="none" w:sz="0" w:space="0" w:color="auto"/>
            <w:left w:val="none" w:sz="0" w:space="0" w:color="auto"/>
            <w:bottom w:val="none" w:sz="0" w:space="0" w:color="auto"/>
            <w:right w:val="none" w:sz="0" w:space="0" w:color="auto"/>
          </w:divBdr>
          <w:divsChild>
            <w:div w:id="1720549040">
              <w:marLeft w:val="0"/>
              <w:marRight w:val="240"/>
              <w:marTop w:val="0"/>
              <w:marBottom w:val="0"/>
              <w:divBdr>
                <w:top w:val="none" w:sz="0" w:space="0" w:color="auto"/>
                <w:left w:val="none" w:sz="0" w:space="0" w:color="auto"/>
                <w:bottom w:val="none" w:sz="0" w:space="0" w:color="auto"/>
                <w:right w:val="none" w:sz="0" w:space="0" w:color="auto"/>
              </w:divBdr>
            </w:div>
            <w:div w:id="1650745240">
              <w:marLeft w:val="0"/>
              <w:marRight w:val="0"/>
              <w:marTop w:val="0"/>
              <w:marBottom w:val="0"/>
              <w:divBdr>
                <w:top w:val="none" w:sz="0" w:space="0" w:color="auto"/>
                <w:left w:val="none" w:sz="0" w:space="0" w:color="auto"/>
                <w:bottom w:val="none" w:sz="0" w:space="0" w:color="auto"/>
                <w:right w:val="none" w:sz="0" w:space="0" w:color="auto"/>
              </w:divBdr>
            </w:div>
          </w:divsChild>
        </w:div>
        <w:div w:id="685595833">
          <w:marLeft w:val="-225"/>
          <w:marRight w:val="-225"/>
          <w:marTop w:val="0"/>
          <w:marBottom w:val="0"/>
          <w:divBdr>
            <w:top w:val="none" w:sz="0" w:space="0" w:color="auto"/>
            <w:left w:val="none" w:sz="0" w:space="0" w:color="auto"/>
            <w:bottom w:val="none" w:sz="0" w:space="0" w:color="auto"/>
            <w:right w:val="none" w:sz="0" w:space="0" w:color="auto"/>
          </w:divBdr>
          <w:divsChild>
            <w:div w:id="1450854556">
              <w:marLeft w:val="0"/>
              <w:marRight w:val="240"/>
              <w:marTop w:val="0"/>
              <w:marBottom w:val="0"/>
              <w:divBdr>
                <w:top w:val="none" w:sz="0" w:space="0" w:color="auto"/>
                <w:left w:val="none" w:sz="0" w:space="0" w:color="auto"/>
                <w:bottom w:val="none" w:sz="0" w:space="0" w:color="auto"/>
                <w:right w:val="none" w:sz="0" w:space="0" w:color="auto"/>
              </w:divBdr>
            </w:div>
            <w:div w:id="924266117">
              <w:marLeft w:val="0"/>
              <w:marRight w:val="0"/>
              <w:marTop w:val="0"/>
              <w:marBottom w:val="0"/>
              <w:divBdr>
                <w:top w:val="none" w:sz="0" w:space="0" w:color="auto"/>
                <w:left w:val="none" w:sz="0" w:space="0" w:color="auto"/>
                <w:bottom w:val="none" w:sz="0" w:space="0" w:color="auto"/>
                <w:right w:val="none" w:sz="0" w:space="0" w:color="auto"/>
              </w:divBdr>
            </w:div>
          </w:divsChild>
        </w:div>
        <w:div w:id="34892160">
          <w:marLeft w:val="-225"/>
          <w:marRight w:val="-225"/>
          <w:marTop w:val="0"/>
          <w:marBottom w:val="0"/>
          <w:divBdr>
            <w:top w:val="none" w:sz="0" w:space="0" w:color="auto"/>
            <w:left w:val="none" w:sz="0" w:space="0" w:color="auto"/>
            <w:bottom w:val="none" w:sz="0" w:space="0" w:color="auto"/>
            <w:right w:val="none" w:sz="0" w:space="0" w:color="auto"/>
          </w:divBdr>
          <w:divsChild>
            <w:div w:id="1457525105">
              <w:marLeft w:val="0"/>
              <w:marRight w:val="240"/>
              <w:marTop w:val="0"/>
              <w:marBottom w:val="0"/>
              <w:divBdr>
                <w:top w:val="none" w:sz="0" w:space="0" w:color="auto"/>
                <w:left w:val="none" w:sz="0" w:space="0" w:color="auto"/>
                <w:bottom w:val="none" w:sz="0" w:space="0" w:color="auto"/>
                <w:right w:val="none" w:sz="0" w:space="0" w:color="auto"/>
              </w:divBdr>
            </w:div>
            <w:div w:id="824470135">
              <w:marLeft w:val="0"/>
              <w:marRight w:val="0"/>
              <w:marTop w:val="0"/>
              <w:marBottom w:val="0"/>
              <w:divBdr>
                <w:top w:val="none" w:sz="0" w:space="0" w:color="auto"/>
                <w:left w:val="none" w:sz="0" w:space="0" w:color="auto"/>
                <w:bottom w:val="none" w:sz="0" w:space="0" w:color="auto"/>
                <w:right w:val="none" w:sz="0" w:space="0" w:color="auto"/>
              </w:divBdr>
            </w:div>
          </w:divsChild>
        </w:div>
        <w:div w:id="1555578136">
          <w:marLeft w:val="-225"/>
          <w:marRight w:val="-225"/>
          <w:marTop w:val="0"/>
          <w:marBottom w:val="0"/>
          <w:divBdr>
            <w:top w:val="none" w:sz="0" w:space="0" w:color="auto"/>
            <w:left w:val="none" w:sz="0" w:space="0" w:color="auto"/>
            <w:bottom w:val="none" w:sz="0" w:space="0" w:color="auto"/>
            <w:right w:val="none" w:sz="0" w:space="0" w:color="auto"/>
          </w:divBdr>
          <w:divsChild>
            <w:div w:id="180053352">
              <w:marLeft w:val="0"/>
              <w:marRight w:val="240"/>
              <w:marTop w:val="0"/>
              <w:marBottom w:val="0"/>
              <w:divBdr>
                <w:top w:val="none" w:sz="0" w:space="0" w:color="auto"/>
                <w:left w:val="none" w:sz="0" w:space="0" w:color="auto"/>
                <w:bottom w:val="none" w:sz="0" w:space="0" w:color="auto"/>
                <w:right w:val="none" w:sz="0" w:space="0" w:color="auto"/>
              </w:divBdr>
            </w:div>
            <w:div w:id="2010593880">
              <w:marLeft w:val="0"/>
              <w:marRight w:val="0"/>
              <w:marTop w:val="0"/>
              <w:marBottom w:val="0"/>
              <w:divBdr>
                <w:top w:val="none" w:sz="0" w:space="0" w:color="auto"/>
                <w:left w:val="none" w:sz="0" w:space="0" w:color="auto"/>
                <w:bottom w:val="none" w:sz="0" w:space="0" w:color="auto"/>
                <w:right w:val="none" w:sz="0" w:space="0" w:color="auto"/>
              </w:divBdr>
            </w:div>
          </w:divsChild>
        </w:div>
        <w:div w:id="537475407">
          <w:marLeft w:val="-225"/>
          <w:marRight w:val="-225"/>
          <w:marTop w:val="0"/>
          <w:marBottom w:val="0"/>
          <w:divBdr>
            <w:top w:val="none" w:sz="0" w:space="0" w:color="auto"/>
            <w:left w:val="none" w:sz="0" w:space="0" w:color="auto"/>
            <w:bottom w:val="none" w:sz="0" w:space="0" w:color="auto"/>
            <w:right w:val="none" w:sz="0" w:space="0" w:color="auto"/>
          </w:divBdr>
          <w:divsChild>
            <w:div w:id="1672755892">
              <w:marLeft w:val="0"/>
              <w:marRight w:val="240"/>
              <w:marTop w:val="0"/>
              <w:marBottom w:val="0"/>
              <w:divBdr>
                <w:top w:val="none" w:sz="0" w:space="0" w:color="auto"/>
                <w:left w:val="none" w:sz="0" w:space="0" w:color="auto"/>
                <w:bottom w:val="none" w:sz="0" w:space="0" w:color="auto"/>
                <w:right w:val="none" w:sz="0" w:space="0" w:color="auto"/>
              </w:divBdr>
            </w:div>
            <w:div w:id="545067230">
              <w:marLeft w:val="0"/>
              <w:marRight w:val="0"/>
              <w:marTop w:val="0"/>
              <w:marBottom w:val="0"/>
              <w:divBdr>
                <w:top w:val="none" w:sz="0" w:space="0" w:color="auto"/>
                <w:left w:val="none" w:sz="0" w:space="0" w:color="auto"/>
                <w:bottom w:val="none" w:sz="0" w:space="0" w:color="auto"/>
                <w:right w:val="none" w:sz="0" w:space="0" w:color="auto"/>
              </w:divBdr>
            </w:div>
          </w:divsChild>
        </w:div>
        <w:div w:id="1187597466">
          <w:marLeft w:val="-225"/>
          <w:marRight w:val="-225"/>
          <w:marTop w:val="0"/>
          <w:marBottom w:val="0"/>
          <w:divBdr>
            <w:top w:val="none" w:sz="0" w:space="0" w:color="auto"/>
            <w:left w:val="none" w:sz="0" w:space="0" w:color="auto"/>
            <w:bottom w:val="none" w:sz="0" w:space="0" w:color="auto"/>
            <w:right w:val="none" w:sz="0" w:space="0" w:color="auto"/>
          </w:divBdr>
          <w:divsChild>
            <w:div w:id="450592305">
              <w:marLeft w:val="0"/>
              <w:marRight w:val="240"/>
              <w:marTop w:val="0"/>
              <w:marBottom w:val="0"/>
              <w:divBdr>
                <w:top w:val="none" w:sz="0" w:space="0" w:color="auto"/>
                <w:left w:val="none" w:sz="0" w:space="0" w:color="auto"/>
                <w:bottom w:val="none" w:sz="0" w:space="0" w:color="auto"/>
                <w:right w:val="none" w:sz="0" w:space="0" w:color="auto"/>
              </w:divBdr>
            </w:div>
            <w:div w:id="1016687989">
              <w:marLeft w:val="0"/>
              <w:marRight w:val="0"/>
              <w:marTop w:val="0"/>
              <w:marBottom w:val="0"/>
              <w:divBdr>
                <w:top w:val="none" w:sz="0" w:space="0" w:color="auto"/>
                <w:left w:val="none" w:sz="0" w:space="0" w:color="auto"/>
                <w:bottom w:val="none" w:sz="0" w:space="0" w:color="auto"/>
                <w:right w:val="none" w:sz="0" w:space="0" w:color="auto"/>
              </w:divBdr>
            </w:div>
          </w:divsChild>
        </w:div>
        <w:div w:id="919022483">
          <w:marLeft w:val="-225"/>
          <w:marRight w:val="-225"/>
          <w:marTop w:val="0"/>
          <w:marBottom w:val="0"/>
          <w:divBdr>
            <w:top w:val="none" w:sz="0" w:space="0" w:color="auto"/>
            <w:left w:val="none" w:sz="0" w:space="0" w:color="auto"/>
            <w:bottom w:val="none" w:sz="0" w:space="0" w:color="auto"/>
            <w:right w:val="none" w:sz="0" w:space="0" w:color="auto"/>
          </w:divBdr>
          <w:divsChild>
            <w:div w:id="1073620309">
              <w:marLeft w:val="0"/>
              <w:marRight w:val="240"/>
              <w:marTop w:val="0"/>
              <w:marBottom w:val="0"/>
              <w:divBdr>
                <w:top w:val="none" w:sz="0" w:space="0" w:color="auto"/>
                <w:left w:val="none" w:sz="0" w:space="0" w:color="auto"/>
                <w:bottom w:val="none" w:sz="0" w:space="0" w:color="auto"/>
                <w:right w:val="none" w:sz="0" w:space="0" w:color="auto"/>
              </w:divBdr>
            </w:div>
            <w:div w:id="793400431">
              <w:marLeft w:val="0"/>
              <w:marRight w:val="0"/>
              <w:marTop w:val="0"/>
              <w:marBottom w:val="0"/>
              <w:divBdr>
                <w:top w:val="none" w:sz="0" w:space="0" w:color="auto"/>
                <w:left w:val="none" w:sz="0" w:space="0" w:color="auto"/>
                <w:bottom w:val="none" w:sz="0" w:space="0" w:color="auto"/>
                <w:right w:val="none" w:sz="0" w:space="0" w:color="auto"/>
              </w:divBdr>
            </w:div>
          </w:divsChild>
        </w:div>
        <w:div w:id="1575243866">
          <w:marLeft w:val="-225"/>
          <w:marRight w:val="-225"/>
          <w:marTop w:val="0"/>
          <w:marBottom w:val="0"/>
          <w:divBdr>
            <w:top w:val="none" w:sz="0" w:space="0" w:color="auto"/>
            <w:left w:val="none" w:sz="0" w:space="0" w:color="auto"/>
            <w:bottom w:val="none" w:sz="0" w:space="0" w:color="auto"/>
            <w:right w:val="none" w:sz="0" w:space="0" w:color="auto"/>
          </w:divBdr>
          <w:divsChild>
            <w:div w:id="1042169758">
              <w:marLeft w:val="0"/>
              <w:marRight w:val="240"/>
              <w:marTop w:val="0"/>
              <w:marBottom w:val="0"/>
              <w:divBdr>
                <w:top w:val="none" w:sz="0" w:space="0" w:color="auto"/>
                <w:left w:val="none" w:sz="0" w:space="0" w:color="auto"/>
                <w:bottom w:val="none" w:sz="0" w:space="0" w:color="auto"/>
                <w:right w:val="none" w:sz="0" w:space="0" w:color="auto"/>
              </w:divBdr>
            </w:div>
            <w:div w:id="769546672">
              <w:marLeft w:val="0"/>
              <w:marRight w:val="0"/>
              <w:marTop w:val="0"/>
              <w:marBottom w:val="0"/>
              <w:divBdr>
                <w:top w:val="none" w:sz="0" w:space="0" w:color="auto"/>
                <w:left w:val="none" w:sz="0" w:space="0" w:color="auto"/>
                <w:bottom w:val="none" w:sz="0" w:space="0" w:color="auto"/>
                <w:right w:val="none" w:sz="0" w:space="0" w:color="auto"/>
              </w:divBdr>
            </w:div>
          </w:divsChild>
        </w:div>
        <w:div w:id="1911110768">
          <w:marLeft w:val="-225"/>
          <w:marRight w:val="-225"/>
          <w:marTop w:val="0"/>
          <w:marBottom w:val="0"/>
          <w:divBdr>
            <w:top w:val="none" w:sz="0" w:space="0" w:color="auto"/>
            <w:left w:val="none" w:sz="0" w:space="0" w:color="auto"/>
            <w:bottom w:val="none" w:sz="0" w:space="0" w:color="auto"/>
            <w:right w:val="none" w:sz="0" w:space="0" w:color="auto"/>
          </w:divBdr>
          <w:divsChild>
            <w:div w:id="811488188">
              <w:marLeft w:val="0"/>
              <w:marRight w:val="240"/>
              <w:marTop w:val="0"/>
              <w:marBottom w:val="0"/>
              <w:divBdr>
                <w:top w:val="none" w:sz="0" w:space="0" w:color="auto"/>
                <w:left w:val="none" w:sz="0" w:space="0" w:color="auto"/>
                <w:bottom w:val="none" w:sz="0" w:space="0" w:color="auto"/>
                <w:right w:val="none" w:sz="0" w:space="0" w:color="auto"/>
              </w:divBdr>
            </w:div>
            <w:div w:id="1975211257">
              <w:marLeft w:val="0"/>
              <w:marRight w:val="0"/>
              <w:marTop w:val="0"/>
              <w:marBottom w:val="0"/>
              <w:divBdr>
                <w:top w:val="none" w:sz="0" w:space="0" w:color="auto"/>
                <w:left w:val="none" w:sz="0" w:space="0" w:color="auto"/>
                <w:bottom w:val="none" w:sz="0" w:space="0" w:color="auto"/>
                <w:right w:val="none" w:sz="0" w:space="0" w:color="auto"/>
              </w:divBdr>
            </w:div>
          </w:divsChild>
        </w:div>
        <w:div w:id="1994328551">
          <w:marLeft w:val="-225"/>
          <w:marRight w:val="-225"/>
          <w:marTop w:val="0"/>
          <w:marBottom w:val="0"/>
          <w:divBdr>
            <w:top w:val="none" w:sz="0" w:space="0" w:color="auto"/>
            <w:left w:val="none" w:sz="0" w:space="0" w:color="auto"/>
            <w:bottom w:val="none" w:sz="0" w:space="0" w:color="auto"/>
            <w:right w:val="none" w:sz="0" w:space="0" w:color="auto"/>
          </w:divBdr>
          <w:divsChild>
            <w:div w:id="638539281">
              <w:marLeft w:val="0"/>
              <w:marRight w:val="240"/>
              <w:marTop w:val="0"/>
              <w:marBottom w:val="0"/>
              <w:divBdr>
                <w:top w:val="none" w:sz="0" w:space="0" w:color="auto"/>
                <w:left w:val="none" w:sz="0" w:space="0" w:color="auto"/>
                <w:bottom w:val="none" w:sz="0" w:space="0" w:color="auto"/>
                <w:right w:val="none" w:sz="0" w:space="0" w:color="auto"/>
              </w:divBdr>
            </w:div>
            <w:div w:id="2070957158">
              <w:marLeft w:val="0"/>
              <w:marRight w:val="0"/>
              <w:marTop w:val="0"/>
              <w:marBottom w:val="0"/>
              <w:divBdr>
                <w:top w:val="none" w:sz="0" w:space="0" w:color="auto"/>
                <w:left w:val="none" w:sz="0" w:space="0" w:color="auto"/>
                <w:bottom w:val="none" w:sz="0" w:space="0" w:color="auto"/>
                <w:right w:val="none" w:sz="0" w:space="0" w:color="auto"/>
              </w:divBdr>
            </w:div>
          </w:divsChild>
        </w:div>
        <w:div w:id="1532458169">
          <w:marLeft w:val="-225"/>
          <w:marRight w:val="-225"/>
          <w:marTop w:val="0"/>
          <w:marBottom w:val="0"/>
          <w:divBdr>
            <w:top w:val="none" w:sz="0" w:space="0" w:color="auto"/>
            <w:left w:val="none" w:sz="0" w:space="0" w:color="auto"/>
            <w:bottom w:val="none" w:sz="0" w:space="0" w:color="auto"/>
            <w:right w:val="none" w:sz="0" w:space="0" w:color="auto"/>
          </w:divBdr>
          <w:divsChild>
            <w:div w:id="1896699971">
              <w:marLeft w:val="0"/>
              <w:marRight w:val="240"/>
              <w:marTop w:val="0"/>
              <w:marBottom w:val="0"/>
              <w:divBdr>
                <w:top w:val="none" w:sz="0" w:space="0" w:color="auto"/>
                <w:left w:val="none" w:sz="0" w:space="0" w:color="auto"/>
                <w:bottom w:val="none" w:sz="0" w:space="0" w:color="auto"/>
                <w:right w:val="none" w:sz="0" w:space="0" w:color="auto"/>
              </w:divBdr>
            </w:div>
            <w:div w:id="308366994">
              <w:marLeft w:val="0"/>
              <w:marRight w:val="0"/>
              <w:marTop w:val="0"/>
              <w:marBottom w:val="0"/>
              <w:divBdr>
                <w:top w:val="none" w:sz="0" w:space="0" w:color="auto"/>
                <w:left w:val="none" w:sz="0" w:space="0" w:color="auto"/>
                <w:bottom w:val="none" w:sz="0" w:space="0" w:color="auto"/>
                <w:right w:val="none" w:sz="0" w:space="0" w:color="auto"/>
              </w:divBdr>
            </w:div>
          </w:divsChild>
        </w:div>
        <w:div w:id="249243927">
          <w:marLeft w:val="-225"/>
          <w:marRight w:val="-225"/>
          <w:marTop w:val="0"/>
          <w:marBottom w:val="0"/>
          <w:divBdr>
            <w:top w:val="none" w:sz="0" w:space="0" w:color="auto"/>
            <w:left w:val="none" w:sz="0" w:space="0" w:color="auto"/>
            <w:bottom w:val="none" w:sz="0" w:space="0" w:color="auto"/>
            <w:right w:val="none" w:sz="0" w:space="0" w:color="auto"/>
          </w:divBdr>
          <w:divsChild>
            <w:div w:id="371148680">
              <w:marLeft w:val="0"/>
              <w:marRight w:val="240"/>
              <w:marTop w:val="0"/>
              <w:marBottom w:val="0"/>
              <w:divBdr>
                <w:top w:val="none" w:sz="0" w:space="0" w:color="auto"/>
                <w:left w:val="none" w:sz="0" w:space="0" w:color="auto"/>
                <w:bottom w:val="none" w:sz="0" w:space="0" w:color="auto"/>
                <w:right w:val="none" w:sz="0" w:space="0" w:color="auto"/>
              </w:divBdr>
            </w:div>
            <w:div w:id="1175801435">
              <w:marLeft w:val="0"/>
              <w:marRight w:val="0"/>
              <w:marTop w:val="0"/>
              <w:marBottom w:val="0"/>
              <w:divBdr>
                <w:top w:val="none" w:sz="0" w:space="0" w:color="auto"/>
                <w:left w:val="none" w:sz="0" w:space="0" w:color="auto"/>
                <w:bottom w:val="none" w:sz="0" w:space="0" w:color="auto"/>
                <w:right w:val="none" w:sz="0" w:space="0" w:color="auto"/>
              </w:divBdr>
            </w:div>
          </w:divsChild>
        </w:div>
        <w:div w:id="149760921">
          <w:marLeft w:val="-225"/>
          <w:marRight w:val="-225"/>
          <w:marTop w:val="0"/>
          <w:marBottom w:val="0"/>
          <w:divBdr>
            <w:top w:val="none" w:sz="0" w:space="0" w:color="auto"/>
            <w:left w:val="none" w:sz="0" w:space="0" w:color="auto"/>
            <w:bottom w:val="none" w:sz="0" w:space="0" w:color="auto"/>
            <w:right w:val="none" w:sz="0" w:space="0" w:color="auto"/>
          </w:divBdr>
          <w:divsChild>
            <w:div w:id="2061127675">
              <w:marLeft w:val="0"/>
              <w:marRight w:val="240"/>
              <w:marTop w:val="0"/>
              <w:marBottom w:val="0"/>
              <w:divBdr>
                <w:top w:val="none" w:sz="0" w:space="0" w:color="auto"/>
                <w:left w:val="none" w:sz="0" w:space="0" w:color="auto"/>
                <w:bottom w:val="none" w:sz="0" w:space="0" w:color="auto"/>
                <w:right w:val="none" w:sz="0" w:space="0" w:color="auto"/>
              </w:divBdr>
            </w:div>
            <w:div w:id="1881671811">
              <w:marLeft w:val="0"/>
              <w:marRight w:val="0"/>
              <w:marTop w:val="0"/>
              <w:marBottom w:val="0"/>
              <w:divBdr>
                <w:top w:val="none" w:sz="0" w:space="0" w:color="auto"/>
                <w:left w:val="none" w:sz="0" w:space="0" w:color="auto"/>
                <w:bottom w:val="none" w:sz="0" w:space="0" w:color="auto"/>
                <w:right w:val="none" w:sz="0" w:space="0" w:color="auto"/>
              </w:divBdr>
            </w:div>
          </w:divsChild>
        </w:div>
        <w:div w:id="469593154">
          <w:marLeft w:val="-225"/>
          <w:marRight w:val="-225"/>
          <w:marTop w:val="0"/>
          <w:marBottom w:val="0"/>
          <w:divBdr>
            <w:top w:val="none" w:sz="0" w:space="0" w:color="auto"/>
            <w:left w:val="none" w:sz="0" w:space="0" w:color="auto"/>
            <w:bottom w:val="none" w:sz="0" w:space="0" w:color="auto"/>
            <w:right w:val="none" w:sz="0" w:space="0" w:color="auto"/>
          </w:divBdr>
          <w:divsChild>
            <w:div w:id="606817298">
              <w:marLeft w:val="0"/>
              <w:marRight w:val="240"/>
              <w:marTop w:val="0"/>
              <w:marBottom w:val="0"/>
              <w:divBdr>
                <w:top w:val="none" w:sz="0" w:space="0" w:color="auto"/>
                <w:left w:val="none" w:sz="0" w:space="0" w:color="auto"/>
                <w:bottom w:val="none" w:sz="0" w:space="0" w:color="auto"/>
                <w:right w:val="none" w:sz="0" w:space="0" w:color="auto"/>
              </w:divBdr>
            </w:div>
            <w:div w:id="2008363279">
              <w:marLeft w:val="0"/>
              <w:marRight w:val="0"/>
              <w:marTop w:val="0"/>
              <w:marBottom w:val="0"/>
              <w:divBdr>
                <w:top w:val="none" w:sz="0" w:space="0" w:color="auto"/>
                <w:left w:val="none" w:sz="0" w:space="0" w:color="auto"/>
                <w:bottom w:val="none" w:sz="0" w:space="0" w:color="auto"/>
                <w:right w:val="none" w:sz="0" w:space="0" w:color="auto"/>
              </w:divBdr>
            </w:div>
          </w:divsChild>
        </w:div>
        <w:div w:id="942882056">
          <w:marLeft w:val="-225"/>
          <w:marRight w:val="-225"/>
          <w:marTop w:val="0"/>
          <w:marBottom w:val="0"/>
          <w:divBdr>
            <w:top w:val="none" w:sz="0" w:space="0" w:color="auto"/>
            <w:left w:val="none" w:sz="0" w:space="0" w:color="auto"/>
            <w:bottom w:val="none" w:sz="0" w:space="0" w:color="auto"/>
            <w:right w:val="none" w:sz="0" w:space="0" w:color="auto"/>
          </w:divBdr>
          <w:divsChild>
            <w:div w:id="1008286021">
              <w:marLeft w:val="0"/>
              <w:marRight w:val="240"/>
              <w:marTop w:val="0"/>
              <w:marBottom w:val="0"/>
              <w:divBdr>
                <w:top w:val="none" w:sz="0" w:space="0" w:color="auto"/>
                <w:left w:val="none" w:sz="0" w:space="0" w:color="auto"/>
                <w:bottom w:val="none" w:sz="0" w:space="0" w:color="auto"/>
                <w:right w:val="none" w:sz="0" w:space="0" w:color="auto"/>
              </w:divBdr>
            </w:div>
            <w:div w:id="385613969">
              <w:marLeft w:val="0"/>
              <w:marRight w:val="0"/>
              <w:marTop w:val="0"/>
              <w:marBottom w:val="0"/>
              <w:divBdr>
                <w:top w:val="none" w:sz="0" w:space="0" w:color="auto"/>
                <w:left w:val="none" w:sz="0" w:space="0" w:color="auto"/>
                <w:bottom w:val="none" w:sz="0" w:space="0" w:color="auto"/>
                <w:right w:val="none" w:sz="0" w:space="0" w:color="auto"/>
              </w:divBdr>
            </w:div>
          </w:divsChild>
        </w:div>
        <w:div w:id="26638552">
          <w:marLeft w:val="-225"/>
          <w:marRight w:val="-225"/>
          <w:marTop w:val="0"/>
          <w:marBottom w:val="0"/>
          <w:divBdr>
            <w:top w:val="none" w:sz="0" w:space="0" w:color="auto"/>
            <w:left w:val="none" w:sz="0" w:space="0" w:color="auto"/>
            <w:bottom w:val="none" w:sz="0" w:space="0" w:color="auto"/>
            <w:right w:val="none" w:sz="0" w:space="0" w:color="auto"/>
          </w:divBdr>
          <w:divsChild>
            <w:div w:id="74405409">
              <w:marLeft w:val="0"/>
              <w:marRight w:val="240"/>
              <w:marTop w:val="0"/>
              <w:marBottom w:val="0"/>
              <w:divBdr>
                <w:top w:val="none" w:sz="0" w:space="0" w:color="auto"/>
                <w:left w:val="none" w:sz="0" w:space="0" w:color="auto"/>
                <w:bottom w:val="none" w:sz="0" w:space="0" w:color="auto"/>
                <w:right w:val="none" w:sz="0" w:space="0" w:color="auto"/>
              </w:divBdr>
            </w:div>
            <w:div w:id="1596985438">
              <w:marLeft w:val="0"/>
              <w:marRight w:val="0"/>
              <w:marTop w:val="0"/>
              <w:marBottom w:val="0"/>
              <w:divBdr>
                <w:top w:val="none" w:sz="0" w:space="0" w:color="auto"/>
                <w:left w:val="none" w:sz="0" w:space="0" w:color="auto"/>
                <w:bottom w:val="none" w:sz="0" w:space="0" w:color="auto"/>
                <w:right w:val="none" w:sz="0" w:space="0" w:color="auto"/>
              </w:divBdr>
            </w:div>
          </w:divsChild>
        </w:div>
        <w:div w:id="1350177078">
          <w:marLeft w:val="-225"/>
          <w:marRight w:val="-225"/>
          <w:marTop w:val="0"/>
          <w:marBottom w:val="0"/>
          <w:divBdr>
            <w:top w:val="none" w:sz="0" w:space="0" w:color="auto"/>
            <w:left w:val="none" w:sz="0" w:space="0" w:color="auto"/>
            <w:bottom w:val="none" w:sz="0" w:space="0" w:color="auto"/>
            <w:right w:val="none" w:sz="0" w:space="0" w:color="auto"/>
          </w:divBdr>
          <w:divsChild>
            <w:div w:id="426387881">
              <w:marLeft w:val="0"/>
              <w:marRight w:val="240"/>
              <w:marTop w:val="0"/>
              <w:marBottom w:val="0"/>
              <w:divBdr>
                <w:top w:val="none" w:sz="0" w:space="0" w:color="auto"/>
                <w:left w:val="none" w:sz="0" w:space="0" w:color="auto"/>
                <w:bottom w:val="none" w:sz="0" w:space="0" w:color="auto"/>
                <w:right w:val="none" w:sz="0" w:space="0" w:color="auto"/>
              </w:divBdr>
            </w:div>
            <w:div w:id="1324237570">
              <w:marLeft w:val="0"/>
              <w:marRight w:val="0"/>
              <w:marTop w:val="0"/>
              <w:marBottom w:val="0"/>
              <w:divBdr>
                <w:top w:val="none" w:sz="0" w:space="0" w:color="auto"/>
                <w:left w:val="none" w:sz="0" w:space="0" w:color="auto"/>
                <w:bottom w:val="none" w:sz="0" w:space="0" w:color="auto"/>
                <w:right w:val="none" w:sz="0" w:space="0" w:color="auto"/>
              </w:divBdr>
            </w:div>
          </w:divsChild>
        </w:div>
        <w:div w:id="1503547738">
          <w:marLeft w:val="-225"/>
          <w:marRight w:val="-225"/>
          <w:marTop w:val="0"/>
          <w:marBottom w:val="0"/>
          <w:divBdr>
            <w:top w:val="none" w:sz="0" w:space="0" w:color="auto"/>
            <w:left w:val="none" w:sz="0" w:space="0" w:color="auto"/>
            <w:bottom w:val="none" w:sz="0" w:space="0" w:color="auto"/>
            <w:right w:val="none" w:sz="0" w:space="0" w:color="auto"/>
          </w:divBdr>
          <w:divsChild>
            <w:div w:id="1547448459">
              <w:marLeft w:val="0"/>
              <w:marRight w:val="240"/>
              <w:marTop w:val="0"/>
              <w:marBottom w:val="0"/>
              <w:divBdr>
                <w:top w:val="none" w:sz="0" w:space="0" w:color="auto"/>
                <w:left w:val="none" w:sz="0" w:space="0" w:color="auto"/>
                <w:bottom w:val="none" w:sz="0" w:space="0" w:color="auto"/>
                <w:right w:val="none" w:sz="0" w:space="0" w:color="auto"/>
              </w:divBdr>
            </w:div>
            <w:div w:id="1391806955">
              <w:marLeft w:val="0"/>
              <w:marRight w:val="0"/>
              <w:marTop w:val="0"/>
              <w:marBottom w:val="0"/>
              <w:divBdr>
                <w:top w:val="none" w:sz="0" w:space="0" w:color="auto"/>
                <w:left w:val="none" w:sz="0" w:space="0" w:color="auto"/>
                <w:bottom w:val="none" w:sz="0" w:space="0" w:color="auto"/>
                <w:right w:val="none" w:sz="0" w:space="0" w:color="auto"/>
              </w:divBdr>
            </w:div>
          </w:divsChild>
        </w:div>
        <w:div w:id="474835285">
          <w:marLeft w:val="-225"/>
          <w:marRight w:val="-225"/>
          <w:marTop w:val="0"/>
          <w:marBottom w:val="0"/>
          <w:divBdr>
            <w:top w:val="none" w:sz="0" w:space="0" w:color="auto"/>
            <w:left w:val="none" w:sz="0" w:space="0" w:color="auto"/>
            <w:bottom w:val="none" w:sz="0" w:space="0" w:color="auto"/>
            <w:right w:val="none" w:sz="0" w:space="0" w:color="auto"/>
          </w:divBdr>
          <w:divsChild>
            <w:div w:id="1997566634">
              <w:marLeft w:val="0"/>
              <w:marRight w:val="240"/>
              <w:marTop w:val="0"/>
              <w:marBottom w:val="0"/>
              <w:divBdr>
                <w:top w:val="none" w:sz="0" w:space="0" w:color="auto"/>
                <w:left w:val="none" w:sz="0" w:space="0" w:color="auto"/>
                <w:bottom w:val="none" w:sz="0" w:space="0" w:color="auto"/>
                <w:right w:val="none" w:sz="0" w:space="0" w:color="auto"/>
              </w:divBdr>
            </w:div>
            <w:div w:id="259290374">
              <w:marLeft w:val="0"/>
              <w:marRight w:val="0"/>
              <w:marTop w:val="0"/>
              <w:marBottom w:val="0"/>
              <w:divBdr>
                <w:top w:val="none" w:sz="0" w:space="0" w:color="auto"/>
                <w:left w:val="none" w:sz="0" w:space="0" w:color="auto"/>
                <w:bottom w:val="none" w:sz="0" w:space="0" w:color="auto"/>
                <w:right w:val="none" w:sz="0" w:space="0" w:color="auto"/>
              </w:divBdr>
            </w:div>
          </w:divsChild>
        </w:div>
        <w:div w:id="153568863">
          <w:marLeft w:val="-225"/>
          <w:marRight w:val="-225"/>
          <w:marTop w:val="0"/>
          <w:marBottom w:val="0"/>
          <w:divBdr>
            <w:top w:val="none" w:sz="0" w:space="0" w:color="auto"/>
            <w:left w:val="none" w:sz="0" w:space="0" w:color="auto"/>
            <w:bottom w:val="none" w:sz="0" w:space="0" w:color="auto"/>
            <w:right w:val="none" w:sz="0" w:space="0" w:color="auto"/>
          </w:divBdr>
          <w:divsChild>
            <w:div w:id="13773098">
              <w:marLeft w:val="0"/>
              <w:marRight w:val="240"/>
              <w:marTop w:val="0"/>
              <w:marBottom w:val="0"/>
              <w:divBdr>
                <w:top w:val="none" w:sz="0" w:space="0" w:color="auto"/>
                <w:left w:val="none" w:sz="0" w:space="0" w:color="auto"/>
                <w:bottom w:val="none" w:sz="0" w:space="0" w:color="auto"/>
                <w:right w:val="none" w:sz="0" w:space="0" w:color="auto"/>
              </w:divBdr>
            </w:div>
            <w:div w:id="1369407484">
              <w:marLeft w:val="0"/>
              <w:marRight w:val="0"/>
              <w:marTop w:val="0"/>
              <w:marBottom w:val="0"/>
              <w:divBdr>
                <w:top w:val="none" w:sz="0" w:space="0" w:color="auto"/>
                <w:left w:val="none" w:sz="0" w:space="0" w:color="auto"/>
                <w:bottom w:val="none" w:sz="0" w:space="0" w:color="auto"/>
                <w:right w:val="none" w:sz="0" w:space="0" w:color="auto"/>
              </w:divBdr>
            </w:div>
          </w:divsChild>
        </w:div>
        <w:div w:id="130023944">
          <w:marLeft w:val="-225"/>
          <w:marRight w:val="-225"/>
          <w:marTop w:val="0"/>
          <w:marBottom w:val="0"/>
          <w:divBdr>
            <w:top w:val="none" w:sz="0" w:space="0" w:color="auto"/>
            <w:left w:val="none" w:sz="0" w:space="0" w:color="auto"/>
            <w:bottom w:val="none" w:sz="0" w:space="0" w:color="auto"/>
            <w:right w:val="none" w:sz="0" w:space="0" w:color="auto"/>
          </w:divBdr>
          <w:divsChild>
            <w:div w:id="1506046631">
              <w:marLeft w:val="0"/>
              <w:marRight w:val="240"/>
              <w:marTop w:val="0"/>
              <w:marBottom w:val="0"/>
              <w:divBdr>
                <w:top w:val="none" w:sz="0" w:space="0" w:color="auto"/>
                <w:left w:val="none" w:sz="0" w:space="0" w:color="auto"/>
                <w:bottom w:val="none" w:sz="0" w:space="0" w:color="auto"/>
                <w:right w:val="none" w:sz="0" w:space="0" w:color="auto"/>
              </w:divBdr>
            </w:div>
            <w:div w:id="388069021">
              <w:marLeft w:val="0"/>
              <w:marRight w:val="0"/>
              <w:marTop w:val="0"/>
              <w:marBottom w:val="0"/>
              <w:divBdr>
                <w:top w:val="none" w:sz="0" w:space="0" w:color="auto"/>
                <w:left w:val="none" w:sz="0" w:space="0" w:color="auto"/>
                <w:bottom w:val="none" w:sz="0" w:space="0" w:color="auto"/>
                <w:right w:val="none" w:sz="0" w:space="0" w:color="auto"/>
              </w:divBdr>
            </w:div>
          </w:divsChild>
        </w:div>
        <w:div w:id="744690344">
          <w:marLeft w:val="-225"/>
          <w:marRight w:val="-225"/>
          <w:marTop w:val="0"/>
          <w:marBottom w:val="0"/>
          <w:divBdr>
            <w:top w:val="none" w:sz="0" w:space="0" w:color="auto"/>
            <w:left w:val="none" w:sz="0" w:space="0" w:color="auto"/>
            <w:bottom w:val="none" w:sz="0" w:space="0" w:color="auto"/>
            <w:right w:val="none" w:sz="0" w:space="0" w:color="auto"/>
          </w:divBdr>
          <w:divsChild>
            <w:div w:id="27610893">
              <w:marLeft w:val="0"/>
              <w:marRight w:val="240"/>
              <w:marTop w:val="0"/>
              <w:marBottom w:val="0"/>
              <w:divBdr>
                <w:top w:val="none" w:sz="0" w:space="0" w:color="auto"/>
                <w:left w:val="none" w:sz="0" w:space="0" w:color="auto"/>
                <w:bottom w:val="none" w:sz="0" w:space="0" w:color="auto"/>
                <w:right w:val="none" w:sz="0" w:space="0" w:color="auto"/>
              </w:divBdr>
            </w:div>
            <w:div w:id="854345007">
              <w:marLeft w:val="0"/>
              <w:marRight w:val="0"/>
              <w:marTop w:val="0"/>
              <w:marBottom w:val="0"/>
              <w:divBdr>
                <w:top w:val="none" w:sz="0" w:space="0" w:color="auto"/>
                <w:left w:val="none" w:sz="0" w:space="0" w:color="auto"/>
                <w:bottom w:val="none" w:sz="0" w:space="0" w:color="auto"/>
                <w:right w:val="none" w:sz="0" w:space="0" w:color="auto"/>
              </w:divBdr>
            </w:div>
          </w:divsChild>
        </w:div>
        <w:div w:id="1994067753">
          <w:marLeft w:val="-225"/>
          <w:marRight w:val="-225"/>
          <w:marTop w:val="0"/>
          <w:marBottom w:val="0"/>
          <w:divBdr>
            <w:top w:val="none" w:sz="0" w:space="0" w:color="auto"/>
            <w:left w:val="none" w:sz="0" w:space="0" w:color="auto"/>
            <w:bottom w:val="none" w:sz="0" w:space="0" w:color="auto"/>
            <w:right w:val="none" w:sz="0" w:space="0" w:color="auto"/>
          </w:divBdr>
          <w:divsChild>
            <w:div w:id="930162303">
              <w:marLeft w:val="0"/>
              <w:marRight w:val="240"/>
              <w:marTop w:val="0"/>
              <w:marBottom w:val="0"/>
              <w:divBdr>
                <w:top w:val="none" w:sz="0" w:space="0" w:color="auto"/>
                <w:left w:val="none" w:sz="0" w:space="0" w:color="auto"/>
                <w:bottom w:val="none" w:sz="0" w:space="0" w:color="auto"/>
                <w:right w:val="none" w:sz="0" w:space="0" w:color="auto"/>
              </w:divBdr>
            </w:div>
            <w:div w:id="1753157733">
              <w:marLeft w:val="0"/>
              <w:marRight w:val="0"/>
              <w:marTop w:val="0"/>
              <w:marBottom w:val="0"/>
              <w:divBdr>
                <w:top w:val="none" w:sz="0" w:space="0" w:color="auto"/>
                <w:left w:val="none" w:sz="0" w:space="0" w:color="auto"/>
                <w:bottom w:val="none" w:sz="0" w:space="0" w:color="auto"/>
                <w:right w:val="none" w:sz="0" w:space="0" w:color="auto"/>
              </w:divBdr>
            </w:div>
          </w:divsChild>
        </w:div>
        <w:div w:id="1378236163">
          <w:marLeft w:val="-225"/>
          <w:marRight w:val="-225"/>
          <w:marTop w:val="0"/>
          <w:marBottom w:val="0"/>
          <w:divBdr>
            <w:top w:val="none" w:sz="0" w:space="0" w:color="auto"/>
            <w:left w:val="none" w:sz="0" w:space="0" w:color="auto"/>
            <w:bottom w:val="none" w:sz="0" w:space="0" w:color="auto"/>
            <w:right w:val="none" w:sz="0" w:space="0" w:color="auto"/>
          </w:divBdr>
          <w:divsChild>
            <w:div w:id="861286306">
              <w:marLeft w:val="0"/>
              <w:marRight w:val="240"/>
              <w:marTop w:val="0"/>
              <w:marBottom w:val="0"/>
              <w:divBdr>
                <w:top w:val="none" w:sz="0" w:space="0" w:color="auto"/>
                <w:left w:val="none" w:sz="0" w:space="0" w:color="auto"/>
                <w:bottom w:val="none" w:sz="0" w:space="0" w:color="auto"/>
                <w:right w:val="none" w:sz="0" w:space="0" w:color="auto"/>
              </w:divBdr>
            </w:div>
            <w:div w:id="1709258648">
              <w:marLeft w:val="0"/>
              <w:marRight w:val="0"/>
              <w:marTop w:val="0"/>
              <w:marBottom w:val="0"/>
              <w:divBdr>
                <w:top w:val="none" w:sz="0" w:space="0" w:color="auto"/>
                <w:left w:val="none" w:sz="0" w:space="0" w:color="auto"/>
                <w:bottom w:val="none" w:sz="0" w:space="0" w:color="auto"/>
                <w:right w:val="none" w:sz="0" w:space="0" w:color="auto"/>
              </w:divBdr>
            </w:div>
          </w:divsChild>
        </w:div>
        <w:div w:id="869537298">
          <w:marLeft w:val="-225"/>
          <w:marRight w:val="-225"/>
          <w:marTop w:val="0"/>
          <w:marBottom w:val="0"/>
          <w:divBdr>
            <w:top w:val="none" w:sz="0" w:space="0" w:color="auto"/>
            <w:left w:val="none" w:sz="0" w:space="0" w:color="auto"/>
            <w:bottom w:val="none" w:sz="0" w:space="0" w:color="auto"/>
            <w:right w:val="none" w:sz="0" w:space="0" w:color="auto"/>
          </w:divBdr>
          <w:divsChild>
            <w:div w:id="201482040">
              <w:marLeft w:val="0"/>
              <w:marRight w:val="240"/>
              <w:marTop w:val="0"/>
              <w:marBottom w:val="0"/>
              <w:divBdr>
                <w:top w:val="none" w:sz="0" w:space="0" w:color="auto"/>
                <w:left w:val="none" w:sz="0" w:space="0" w:color="auto"/>
                <w:bottom w:val="none" w:sz="0" w:space="0" w:color="auto"/>
                <w:right w:val="none" w:sz="0" w:space="0" w:color="auto"/>
              </w:divBdr>
            </w:div>
            <w:div w:id="199588927">
              <w:marLeft w:val="0"/>
              <w:marRight w:val="0"/>
              <w:marTop w:val="0"/>
              <w:marBottom w:val="0"/>
              <w:divBdr>
                <w:top w:val="none" w:sz="0" w:space="0" w:color="auto"/>
                <w:left w:val="none" w:sz="0" w:space="0" w:color="auto"/>
                <w:bottom w:val="none" w:sz="0" w:space="0" w:color="auto"/>
                <w:right w:val="none" w:sz="0" w:space="0" w:color="auto"/>
              </w:divBdr>
            </w:div>
          </w:divsChild>
        </w:div>
        <w:div w:id="1596473869">
          <w:marLeft w:val="-225"/>
          <w:marRight w:val="-225"/>
          <w:marTop w:val="0"/>
          <w:marBottom w:val="0"/>
          <w:divBdr>
            <w:top w:val="none" w:sz="0" w:space="0" w:color="auto"/>
            <w:left w:val="none" w:sz="0" w:space="0" w:color="auto"/>
            <w:bottom w:val="none" w:sz="0" w:space="0" w:color="auto"/>
            <w:right w:val="none" w:sz="0" w:space="0" w:color="auto"/>
          </w:divBdr>
          <w:divsChild>
            <w:div w:id="1359430466">
              <w:marLeft w:val="0"/>
              <w:marRight w:val="240"/>
              <w:marTop w:val="0"/>
              <w:marBottom w:val="0"/>
              <w:divBdr>
                <w:top w:val="none" w:sz="0" w:space="0" w:color="auto"/>
                <w:left w:val="none" w:sz="0" w:space="0" w:color="auto"/>
                <w:bottom w:val="none" w:sz="0" w:space="0" w:color="auto"/>
                <w:right w:val="none" w:sz="0" w:space="0" w:color="auto"/>
              </w:divBdr>
            </w:div>
            <w:div w:id="1638216346">
              <w:marLeft w:val="0"/>
              <w:marRight w:val="0"/>
              <w:marTop w:val="0"/>
              <w:marBottom w:val="0"/>
              <w:divBdr>
                <w:top w:val="none" w:sz="0" w:space="0" w:color="auto"/>
                <w:left w:val="none" w:sz="0" w:space="0" w:color="auto"/>
                <w:bottom w:val="none" w:sz="0" w:space="0" w:color="auto"/>
                <w:right w:val="none" w:sz="0" w:space="0" w:color="auto"/>
              </w:divBdr>
            </w:div>
          </w:divsChild>
        </w:div>
        <w:div w:id="248318891">
          <w:marLeft w:val="-225"/>
          <w:marRight w:val="-225"/>
          <w:marTop w:val="0"/>
          <w:marBottom w:val="0"/>
          <w:divBdr>
            <w:top w:val="none" w:sz="0" w:space="0" w:color="auto"/>
            <w:left w:val="none" w:sz="0" w:space="0" w:color="auto"/>
            <w:bottom w:val="none" w:sz="0" w:space="0" w:color="auto"/>
            <w:right w:val="none" w:sz="0" w:space="0" w:color="auto"/>
          </w:divBdr>
          <w:divsChild>
            <w:div w:id="70861080">
              <w:marLeft w:val="0"/>
              <w:marRight w:val="240"/>
              <w:marTop w:val="0"/>
              <w:marBottom w:val="0"/>
              <w:divBdr>
                <w:top w:val="none" w:sz="0" w:space="0" w:color="auto"/>
                <w:left w:val="none" w:sz="0" w:space="0" w:color="auto"/>
                <w:bottom w:val="none" w:sz="0" w:space="0" w:color="auto"/>
                <w:right w:val="none" w:sz="0" w:space="0" w:color="auto"/>
              </w:divBdr>
            </w:div>
            <w:div w:id="1611082305">
              <w:marLeft w:val="0"/>
              <w:marRight w:val="0"/>
              <w:marTop w:val="0"/>
              <w:marBottom w:val="0"/>
              <w:divBdr>
                <w:top w:val="none" w:sz="0" w:space="0" w:color="auto"/>
                <w:left w:val="none" w:sz="0" w:space="0" w:color="auto"/>
                <w:bottom w:val="none" w:sz="0" w:space="0" w:color="auto"/>
                <w:right w:val="none" w:sz="0" w:space="0" w:color="auto"/>
              </w:divBdr>
            </w:div>
          </w:divsChild>
        </w:div>
        <w:div w:id="461968633">
          <w:marLeft w:val="-225"/>
          <w:marRight w:val="-225"/>
          <w:marTop w:val="0"/>
          <w:marBottom w:val="0"/>
          <w:divBdr>
            <w:top w:val="none" w:sz="0" w:space="0" w:color="auto"/>
            <w:left w:val="none" w:sz="0" w:space="0" w:color="auto"/>
            <w:bottom w:val="none" w:sz="0" w:space="0" w:color="auto"/>
            <w:right w:val="none" w:sz="0" w:space="0" w:color="auto"/>
          </w:divBdr>
          <w:divsChild>
            <w:div w:id="1007752174">
              <w:marLeft w:val="0"/>
              <w:marRight w:val="240"/>
              <w:marTop w:val="0"/>
              <w:marBottom w:val="0"/>
              <w:divBdr>
                <w:top w:val="none" w:sz="0" w:space="0" w:color="auto"/>
                <w:left w:val="none" w:sz="0" w:space="0" w:color="auto"/>
                <w:bottom w:val="none" w:sz="0" w:space="0" w:color="auto"/>
                <w:right w:val="none" w:sz="0" w:space="0" w:color="auto"/>
              </w:divBdr>
            </w:div>
            <w:div w:id="688066415">
              <w:marLeft w:val="0"/>
              <w:marRight w:val="0"/>
              <w:marTop w:val="0"/>
              <w:marBottom w:val="0"/>
              <w:divBdr>
                <w:top w:val="none" w:sz="0" w:space="0" w:color="auto"/>
                <w:left w:val="none" w:sz="0" w:space="0" w:color="auto"/>
                <w:bottom w:val="none" w:sz="0" w:space="0" w:color="auto"/>
                <w:right w:val="none" w:sz="0" w:space="0" w:color="auto"/>
              </w:divBdr>
            </w:div>
          </w:divsChild>
        </w:div>
        <w:div w:id="210459122">
          <w:marLeft w:val="-225"/>
          <w:marRight w:val="-225"/>
          <w:marTop w:val="0"/>
          <w:marBottom w:val="0"/>
          <w:divBdr>
            <w:top w:val="none" w:sz="0" w:space="0" w:color="auto"/>
            <w:left w:val="none" w:sz="0" w:space="0" w:color="auto"/>
            <w:bottom w:val="none" w:sz="0" w:space="0" w:color="auto"/>
            <w:right w:val="none" w:sz="0" w:space="0" w:color="auto"/>
          </w:divBdr>
          <w:divsChild>
            <w:div w:id="534077419">
              <w:marLeft w:val="0"/>
              <w:marRight w:val="240"/>
              <w:marTop w:val="0"/>
              <w:marBottom w:val="0"/>
              <w:divBdr>
                <w:top w:val="none" w:sz="0" w:space="0" w:color="auto"/>
                <w:left w:val="none" w:sz="0" w:space="0" w:color="auto"/>
                <w:bottom w:val="none" w:sz="0" w:space="0" w:color="auto"/>
                <w:right w:val="none" w:sz="0" w:space="0" w:color="auto"/>
              </w:divBdr>
            </w:div>
            <w:div w:id="1526597089">
              <w:marLeft w:val="0"/>
              <w:marRight w:val="0"/>
              <w:marTop w:val="0"/>
              <w:marBottom w:val="0"/>
              <w:divBdr>
                <w:top w:val="none" w:sz="0" w:space="0" w:color="auto"/>
                <w:left w:val="none" w:sz="0" w:space="0" w:color="auto"/>
                <w:bottom w:val="none" w:sz="0" w:space="0" w:color="auto"/>
                <w:right w:val="none" w:sz="0" w:space="0" w:color="auto"/>
              </w:divBdr>
            </w:div>
          </w:divsChild>
        </w:div>
        <w:div w:id="190193998">
          <w:marLeft w:val="-225"/>
          <w:marRight w:val="-225"/>
          <w:marTop w:val="0"/>
          <w:marBottom w:val="0"/>
          <w:divBdr>
            <w:top w:val="none" w:sz="0" w:space="0" w:color="auto"/>
            <w:left w:val="none" w:sz="0" w:space="0" w:color="auto"/>
            <w:bottom w:val="none" w:sz="0" w:space="0" w:color="auto"/>
            <w:right w:val="none" w:sz="0" w:space="0" w:color="auto"/>
          </w:divBdr>
          <w:divsChild>
            <w:div w:id="864178591">
              <w:marLeft w:val="0"/>
              <w:marRight w:val="240"/>
              <w:marTop w:val="0"/>
              <w:marBottom w:val="0"/>
              <w:divBdr>
                <w:top w:val="none" w:sz="0" w:space="0" w:color="auto"/>
                <w:left w:val="none" w:sz="0" w:space="0" w:color="auto"/>
                <w:bottom w:val="none" w:sz="0" w:space="0" w:color="auto"/>
                <w:right w:val="none" w:sz="0" w:space="0" w:color="auto"/>
              </w:divBdr>
            </w:div>
            <w:div w:id="1909882432">
              <w:marLeft w:val="0"/>
              <w:marRight w:val="0"/>
              <w:marTop w:val="0"/>
              <w:marBottom w:val="0"/>
              <w:divBdr>
                <w:top w:val="none" w:sz="0" w:space="0" w:color="auto"/>
                <w:left w:val="none" w:sz="0" w:space="0" w:color="auto"/>
                <w:bottom w:val="none" w:sz="0" w:space="0" w:color="auto"/>
                <w:right w:val="none" w:sz="0" w:space="0" w:color="auto"/>
              </w:divBdr>
            </w:div>
          </w:divsChild>
        </w:div>
        <w:div w:id="922377649">
          <w:marLeft w:val="-225"/>
          <w:marRight w:val="-225"/>
          <w:marTop w:val="0"/>
          <w:marBottom w:val="0"/>
          <w:divBdr>
            <w:top w:val="none" w:sz="0" w:space="0" w:color="auto"/>
            <w:left w:val="none" w:sz="0" w:space="0" w:color="auto"/>
            <w:bottom w:val="none" w:sz="0" w:space="0" w:color="auto"/>
            <w:right w:val="none" w:sz="0" w:space="0" w:color="auto"/>
          </w:divBdr>
          <w:divsChild>
            <w:div w:id="1193688314">
              <w:marLeft w:val="0"/>
              <w:marRight w:val="240"/>
              <w:marTop w:val="0"/>
              <w:marBottom w:val="0"/>
              <w:divBdr>
                <w:top w:val="none" w:sz="0" w:space="0" w:color="auto"/>
                <w:left w:val="none" w:sz="0" w:space="0" w:color="auto"/>
                <w:bottom w:val="none" w:sz="0" w:space="0" w:color="auto"/>
                <w:right w:val="none" w:sz="0" w:space="0" w:color="auto"/>
              </w:divBdr>
            </w:div>
            <w:div w:id="1547989829">
              <w:marLeft w:val="0"/>
              <w:marRight w:val="0"/>
              <w:marTop w:val="0"/>
              <w:marBottom w:val="0"/>
              <w:divBdr>
                <w:top w:val="none" w:sz="0" w:space="0" w:color="auto"/>
                <w:left w:val="none" w:sz="0" w:space="0" w:color="auto"/>
                <w:bottom w:val="none" w:sz="0" w:space="0" w:color="auto"/>
                <w:right w:val="none" w:sz="0" w:space="0" w:color="auto"/>
              </w:divBdr>
            </w:div>
          </w:divsChild>
        </w:div>
        <w:div w:id="1235162375">
          <w:marLeft w:val="-225"/>
          <w:marRight w:val="-225"/>
          <w:marTop w:val="0"/>
          <w:marBottom w:val="0"/>
          <w:divBdr>
            <w:top w:val="none" w:sz="0" w:space="0" w:color="auto"/>
            <w:left w:val="none" w:sz="0" w:space="0" w:color="auto"/>
            <w:bottom w:val="none" w:sz="0" w:space="0" w:color="auto"/>
            <w:right w:val="none" w:sz="0" w:space="0" w:color="auto"/>
          </w:divBdr>
          <w:divsChild>
            <w:div w:id="1637374961">
              <w:marLeft w:val="0"/>
              <w:marRight w:val="240"/>
              <w:marTop w:val="0"/>
              <w:marBottom w:val="0"/>
              <w:divBdr>
                <w:top w:val="none" w:sz="0" w:space="0" w:color="auto"/>
                <w:left w:val="none" w:sz="0" w:space="0" w:color="auto"/>
                <w:bottom w:val="none" w:sz="0" w:space="0" w:color="auto"/>
                <w:right w:val="none" w:sz="0" w:space="0" w:color="auto"/>
              </w:divBdr>
            </w:div>
            <w:div w:id="1645044181">
              <w:marLeft w:val="0"/>
              <w:marRight w:val="0"/>
              <w:marTop w:val="0"/>
              <w:marBottom w:val="0"/>
              <w:divBdr>
                <w:top w:val="none" w:sz="0" w:space="0" w:color="auto"/>
                <w:left w:val="none" w:sz="0" w:space="0" w:color="auto"/>
                <w:bottom w:val="none" w:sz="0" w:space="0" w:color="auto"/>
                <w:right w:val="none" w:sz="0" w:space="0" w:color="auto"/>
              </w:divBdr>
            </w:div>
          </w:divsChild>
        </w:div>
        <w:div w:id="980691003">
          <w:marLeft w:val="-225"/>
          <w:marRight w:val="-225"/>
          <w:marTop w:val="0"/>
          <w:marBottom w:val="0"/>
          <w:divBdr>
            <w:top w:val="none" w:sz="0" w:space="0" w:color="auto"/>
            <w:left w:val="none" w:sz="0" w:space="0" w:color="auto"/>
            <w:bottom w:val="none" w:sz="0" w:space="0" w:color="auto"/>
            <w:right w:val="none" w:sz="0" w:space="0" w:color="auto"/>
          </w:divBdr>
          <w:divsChild>
            <w:div w:id="1244220984">
              <w:marLeft w:val="0"/>
              <w:marRight w:val="240"/>
              <w:marTop w:val="0"/>
              <w:marBottom w:val="0"/>
              <w:divBdr>
                <w:top w:val="none" w:sz="0" w:space="0" w:color="auto"/>
                <w:left w:val="none" w:sz="0" w:space="0" w:color="auto"/>
                <w:bottom w:val="none" w:sz="0" w:space="0" w:color="auto"/>
                <w:right w:val="none" w:sz="0" w:space="0" w:color="auto"/>
              </w:divBdr>
            </w:div>
            <w:div w:id="1350178309">
              <w:marLeft w:val="0"/>
              <w:marRight w:val="0"/>
              <w:marTop w:val="0"/>
              <w:marBottom w:val="0"/>
              <w:divBdr>
                <w:top w:val="none" w:sz="0" w:space="0" w:color="auto"/>
                <w:left w:val="none" w:sz="0" w:space="0" w:color="auto"/>
                <w:bottom w:val="none" w:sz="0" w:space="0" w:color="auto"/>
                <w:right w:val="none" w:sz="0" w:space="0" w:color="auto"/>
              </w:divBdr>
            </w:div>
          </w:divsChild>
        </w:div>
        <w:div w:id="123471791">
          <w:marLeft w:val="-225"/>
          <w:marRight w:val="-225"/>
          <w:marTop w:val="0"/>
          <w:marBottom w:val="0"/>
          <w:divBdr>
            <w:top w:val="none" w:sz="0" w:space="0" w:color="auto"/>
            <w:left w:val="none" w:sz="0" w:space="0" w:color="auto"/>
            <w:bottom w:val="none" w:sz="0" w:space="0" w:color="auto"/>
            <w:right w:val="none" w:sz="0" w:space="0" w:color="auto"/>
          </w:divBdr>
          <w:divsChild>
            <w:div w:id="2029746311">
              <w:marLeft w:val="0"/>
              <w:marRight w:val="240"/>
              <w:marTop w:val="0"/>
              <w:marBottom w:val="0"/>
              <w:divBdr>
                <w:top w:val="none" w:sz="0" w:space="0" w:color="auto"/>
                <w:left w:val="none" w:sz="0" w:space="0" w:color="auto"/>
                <w:bottom w:val="none" w:sz="0" w:space="0" w:color="auto"/>
                <w:right w:val="none" w:sz="0" w:space="0" w:color="auto"/>
              </w:divBdr>
            </w:div>
            <w:div w:id="300119842">
              <w:marLeft w:val="0"/>
              <w:marRight w:val="0"/>
              <w:marTop w:val="0"/>
              <w:marBottom w:val="0"/>
              <w:divBdr>
                <w:top w:val="none" w:sz="0" w:space="0" w:color="auto"/>
                <w:left w:val="none" w:sz="0" w:space="0" w:color="auto"/>
                <w:bottom w:val="none" w:sz="0" w:space="0" w:color="auto"/>
                <w:right w:val="none" w:sz="0" w:space="0" w:color="auto"/>
              </w:divBdr>
            </w:div>
          </w:divsChild>
        </w:div>
        <w:div w:id="1664896607">
          <w:marLeft w:val="-225"/>
          <w:marRight w:val="-225"/>
          <w:marTop w:val="0"/>
          <w:marBottom w:val="0"/>
          <w:divBdr>
            <w:top w:val="none" w:sz="0" w:space="0" w:color="auto"/>
            <w:left w:val="none" w:sz="0" w:space="0" w:color="auto"/>
            <w:bottom w:val="none" w:sz="0" w:space="0" w:color="auto"/>
            <w:right w:val="none" w:sz="0" w:space="0" w:color="auto"/>
          </w:divBdr>
          <w:divsChild>
            <w:div w:id="1291862861">
              <w:marLeft w:val="0"/>
              <w:marRight w:val="240"/>
              <w:marTop w:val="0"/>
              <w:marBottom w:val="0"/>
              <w:divBdr>
                <w:top w:val="none" w:sz="0" w:space="0" w:color="auto"/>
                <w:left w:val="none" w:sz="0" w:space="0" w:color="auto"/>
                <w:bottom w:val="none" w:sz="0" w:space="0" w:color="auto"/>
                <w:right w:val="none" w:sz="0" w:space="0" w:color="auto"/>
              </w:divBdr>
            </w:div>
            <w:div w:id="34745366">
              <w:marLeft w:val="0"/>
              <w:marRight w:val="0"/>
              <w:marTop w:val="0"/>
              <w:marBottom w:val="0"/>
              <w:divBdr>
                <w:top w:val="none" w:sz="0" w:space="0" w:color="auto"/>
                <w:left w:val="none" w:sz="0" w:space="0" w:color="auto"/>
                <w:bottom w:val="none" w:sz="0" w:space="0" w:color="auto"/>
                <w:right w:val="none" w:sz="0" w:space="0" w:color="auto"/>
              </w:divBdr>
            </w:div>
          </w:divsChild>
        </w:div>
        <w:div w:id="1809856435">
          <w:marLeft w:val="-225"/>
          <w:marRight w:val="-225"/>
          <w:marTop w:val="0"/>
          <w:marBottom w:val="0"/>
          <w:divBdr>
            <w:top w:val="none" w:sz="0" w:space="0" w:color="auto"/>
            <w:left w:val="none" w:sz="0" w:space="0" w:color="auto"/>
            <w:bottom w:val="none" w:sz="0" w:space="0" w:color="auto"/>
            <w:right w:val="none" w:sz="0" w:space="0" w:color="auto"/>
          </w:divBdr>
          <w:divsChild>
            <w:div w:id="726416559">
              <w:marLeft w:val="0"/>
              <w:marRight w:val="240"/>
              <w:marTop w:val="0"/>
              <w:marBottom w:val="0"/>
              <w:divBdr>
                <w:top w:val="none" w:sz="0" w:space="0" w:color="auto"/>
                <w:left w:val="none" w:sz="0" w:space="0" w:color="auto"/>
                <w:bottom w:val="none" w:sz="0" w:space="0" w:color="auto"/>
                <w:right w:val="none" w:sz="0" w:space="0" w:color="auto"/>
              </w:divBdr>
            </w:div>
            <w:div w:id="415051478">
              <w:marLeft w:val="0"/>
              <w:marRight w:val="0"/>
              <w:marTop w:val="0"/>
              <w:marBottom w:val="0"/>
              <w:divBdr>
                <w:top w:val="none" w:sz="0" w:space="0" w:color="auto"/>
                <w:left w:val="none" w:sz="0" w:space="0" w:color="auto"/>
                <w:bottom w:val="none" w:sz="0" w:space="0" w:color="auto"/>
                <w:right w:val="none" w:sz="0" w:space="0" w:color="auto"/>
              </w:divBdr>
            </w:div>
          </w:divsChild>
        </w:div>
        <w:div w:id="1977368252">
          <w:marLeft w:val="-225"/>
          <w:marRight w:val="-225"/>
          <w:marTop w:val="0"/>
          <w:marBottom w:val="0"/>
          <w:divBdr>
            <w:top w:val="none" w:sz="0" w:space="0" w:color="auto"/>
            <w:left w:val="none" w:sz="0" w:space="0" w:color="auto"/>
            <w:bottom w:val="none" w:sz="0" w:space="0" w:color="auto"/>
            <w:right w:val="none" w:sz="0" w:space="0" w:color="auto"/>
          </w:divBdr>
          <w:divsChild>
            <w:div w:id="1558128155">
              <w:marLeft w:val="0"/>
              <w:marRight w:val="240"/>
              <w:marTop w:val="0"/>
              <w:marBottom w:val="0"/>
              <w:divBdr>
                <w:top w:val="none" w:sz="0" w:space="0" w:color="auto"/>
                <w:left w:val="none" w:sz="0" w:space="0" w:color="auto"/>
                <w:bottom w:val="none" w:sz="0" w:space="0" w:color="auto"/>
                <w:right w:val="none" w:sz="0" w:space="0" w:color="auto"/>
              </w:divBdr>
            </w:div>
            <w:div w:id="1643150204">
              <w:marLeft w:val="0"/>
              <w:marRight w:val="0"/>
              <w:marTop w:val="0"/>
              <w:marBottom w:val="0"/>
              <w:divBdr>
                <w:top w:val="none" w:sz="0" w:space="0" w:color="auto"/>
                <w:left w:val="none" w:sz="0" w:space="0" w:color="auto"/>
                <w:bottom w:val="none" w:sz="0" w:space="0" w:color="auto"/>
                <w:right w:val="none" w:sz="0" w:space="0" w:color="auto"/>
              </w:divBdr>
            </w:div>
          </w:divsChild>
        </w:div>
        <w:div w:id="580062875">
          <w:marLeft w:val="-225"/>
          <w:marRight w:val="-225"/>
          <w:marTop w:val="0"/>
          <w:marBottom w:val="0"/>
          <w:divBdr>
            <w:top w:val="none" w:sz="0" w:space="0" w:color="auto"/>
            <w:left w:val="none" w:sz="0" w:space="0" w:color="auto"/>
            <w:bottom w:val="none" w:sz="0" w:space="0" w:color="auto"/>
            <w:right w:val="none" w:sz="0" w:space="0" w:color="auto"/>
          </w:divBdr>
          <w:divsChild>
            <w:div w:id="1500075617">
              <w:marLeft w:val="0"/>
              <w:marRight w:val="240"/>
              <w:marTop w:val="0"/>
              <w:marBottom w:val="0"/>
              <w:divBdr>
                <w:top w:val="none" w:sz="0" w:space="0" w:color="auto"/>
                <w:left w:val="none" w:sz="0" w:space="0" w:color="auto"/>
                <w:bottom w:val="none" w:sz="0" w:space="0" w:color="auto"/>
                <w:right w:val="none" w:sz="0" w:space="0" w:color="auto"/>
              </w:divBdr>
            </w:div>
            <w:div w:id="1546914567">
              <w:marLeft w:val="0"/>
              <w:marRight w:val="0"/>
              <w:marTop w:val="0"/>
              <w:marBottom w:val="0"/>
              <w:divBdr>
                <w:top w:val="none" w:sz="0" w:space="0" w:color="auto"/>
                <w:left w:val="none" w:sz="0" w:space="0" w:color="auto"/>
                <w:bottom w:val="none" w:sz="0" w:space="0" w:color="auto"/>
                <w:right w:val="none" w:sz="0" w:space="0" w:color="auto"/>
              </w:divBdr>
            </w:div>
          </w:divsChild>
        </w:div>
        <w:div w:id="2011249484">
          <w:marLeft w:val="-225"/>
          <w:marRight w:val="-225"/>
          <w:marTop w:val="0"/>
          <w:marBottom w:val="0"/>
          <w:divBdr>
            <w:top w:val="none" w:sz="0" w:space="0" w:color="auto"/>
            <w:left w:val="none" w:sz="0" w:space="0" w:color="auto"/>
            <w:bottom w:val="none" w:sz="0" w:space="0" w:color="auto"/>
            <w:right w:val="none" w:sz="0" w:space="0" w:color="auto"/>
          </w:divBdr>
          <w:divsChild>
            <w:div w:id="1379861177">
              <w:marLeft w:val="0"/>
              <w:marRight w:val="240"/>
              <w:marTop w:val="0"/>
              <w:marBottom w:val="0"/>
              <w:divBdr>
                <w:top w:val="none" w:sz="0" w:space="0" w:color="auto"/>
                <w:left w:val="none" w:sz="0" w:space="0" w:color="auto"/>
                <w:bottom w:val="none" w:sz="0" w:space="0" w:color="auto"/>
                <w:right w:val="none" w:sz="0" w:space="0" w:color="auto"/>
              </w:divBdr>
            </w:div>
            <w:div w:id="1918051213">
              <w:marLeft w:val="0"/>
              <w:marRight w:val="0"/>
              <w:marTop w:val="0"/>
              <w:marBottom w:val="0"/>
              <w:divBdr>
                <w:top w:val="none" w:sz="0" w:space="0" w:color="auto"/>
                <w:left w:val="none" w:sz="0" w:space="0" w:color="auto"/>
                <w:bottom w:val="none" w:sz="0" w:space="0" w:color="auto"/>
                <w:right w:val="none" w:sz="0" w:space="0" w:color="auto"/>
              </w:divBdr>
            </w:div>
          </w:divsChild>
        </w:div>
        <w:div w:id="987125545">
          <w:marLeft w:val="-225"/>
          <w:marRight w:val="-225"/>
          <w:marTop w:val="0"/>
          <w:marBottom w:val="0"/>
          <w:divBdr>
            <w:top w:val="none" w:sz="0" w:space="0" w:color="auto"/>
            <w:left w:val="none" w:sz="0" w:space="0" w:color="auto"/>
            <w:bottom w:val="none" w:sz="0" w:space="0" w:color="auto"/>
            <w:right w:val="none" w:sz="0" w:space="0" w:color="auto"/>
          </w:divBdr>
          <w:divsChild>
            <w:div w:id="1754156055">
              <w:marLeft w:val="0"/>
              <w:marRight w:val="240"/>
              <w:marTop w:val="0"/>
              <w:marBottom w:val="0"/>
              <w:divBdr>
                <w:top w:val="none" w:sz="0" w:space="0" w:color="auto"/>
                <w:left w:val="none" w:sz="0" w:space="0" w:color="auto"/>
                <w:bottom w:val="none" w:sz="0" w:space="0" w:color="auto"/>
                <w:right w:val="none" w:sz="0" w:space="0" w:color="auto"/>
              </w:divBdr>
            </w:div>
            <w:div w:id="684135847">
              <w:marLeft w:val="0"/>
              <w:marRight w:val="0"/>
              <w:marTop w:val="0"/>
              <w:marBottom w:val="0"/>
              <w:divBdr>
                <w:top w:val="none" w:sz="0" w:space="0" w:color="auto"/>
                <w:left w:val="none" w:sz="0" w:space="0" w:color="auto"/>
                <w:bottom w:val="none" w:sz="0" w:space="0" w:color="auto"/>
                <w:right w:val="none" w:sz="0" w:space="0" w:color="auto"/>
              </w:divBdr>
            </w:div>
          </w:divsChild>
        </w:div>
        <w:div w:id="515075892">
          <w:marLeft w:val="-225"/>
          <w:marRight w:val="-225"/>
          <w:marTop w:val="0"/>
          <w:marBottom w:val="0"/>
          <w:divBdr>
            <w:top w:val="none" w:sz="0" w:space="0" w:color="auto"/>
            <w:left w:val="none" w:sz="0" w:space="0" w:color="auto"/>
            <w:bottom w:val="none" w:sz="0" w:space="0" w:color="auto"/>
            <w:right w:val="none" w:sz="0" w:space="0" w:color="auto"/>
          </w:divBdr>
          <w:divsChild>
            <w:div w:id="1574118219">
              <w:marLeft w:val="0"/>
              <w:marRight w:val="240"/>
              <w:marTop w:val="0"/>
              <w:marBottom w:val="0"/>
              <w:divBdr>
                <w:top w:val="none" w:sz="0" w:space="0" w:color="auto"/>
                <w:left w:val="none" w:sz="0" w:space="0" w:color="auto"/>
                <w:bottom w:val="none" w:sz="0" w:space="0" w:color="auto"/>
                <w:right w:val="none" w:sz="0" w:space="0" w:color="auto"/>
              </w:divBdr>
            </w:div>
            <w:div w:id="1978104144">
              <w:marLeft w:val="0"/>
              <w:marRight w:val="0"/>
              <w:marTop w:val="0"/>
              <w:marBottom w:val="0"/>
              <w:divBdr>
                <w:top w:val="none" w:sz="0" w:space="0" w:color="auto"/>
                <w:left w:val="none" w:sz="0" w:space="0" w:color="auto"/>
                <w:bottom w:val="none" w:sz="0" w:space="0" w:color="auto"/>
                <w:right w:val="none" w:sz="0" w:space="0" w:color="auto"/>
              </w:divBdr>
            </w:div>
          </w:divsChild>
        </w:div>
        <w:div w:id="590284279">
          <w:marLeft w:val="-225"/>
          <w:marRight w:val="-225"/>
          <w:marTop w:val="0"/>
          <w:marBottom w:val="0"/>
          <w:divBdr>
            <w:top w:val="none" w:sz="0" w:space="0" w:color="auto"/>
            <w:left w:val="none" w:sz="0" w:space="0" w:color="auto"/>
            <w:bottom w:val="none" w:sz="0" w:space="0" w:color="auto"/>
            <w:right w:val="none" w:sz="0" w:space="0" w:color="auto"/>
          </w:divBdr>
          <w:divsChild>
            <w:div w:id="1252474222">
              <w:marLeft w:val="0"/>
              <w:marRight w:val="240"/>
              <w:marTop w:val="0"/>
              <w:marBottom w:val="0"/>
              <w:divBdr>
                <w:top w:val="none" w:sz="0" w:space="0" w:color="auto"/>
                <w:left w:val="none" w:sz="0" w:space="0" w:color="auto"/>
                <w:bottom w:val="none" w:sz="0" w:space="0" w:color="auto"/>
                <w:right w:val="none" w:sz="0" w:space="0" w:color="auto"/>
              </w:divBdr>
            </w:div>
            <w:div w:id="1060521806">
              <w:marLeft w:val="0"/>
              <w:marRight w:val="0"/>
              <w:marTop w:val="0"/>
              <w:marBottom w:val="0"/>
              <w:divBdr>
                <w:top w:val="none" w:sz="0" w:space="0" w:color="auto"/>
                <w:left w:val="none" w:sz="0" w:space="0" w:color="auto"/>
                <w:bottom w:val="none" w:sz="0" w:space="0" w:color="auto"/>
                <w:right w:val="none" w:sz="0" w:space="0" w:color="auto"/>
              </w:divBdr>
            </w:div>
          </w:divsChild>
        </w:div>
        <w:div w:id="1847788807">
          <w:marLeft w:val="-225"/>
          <w:marRight w:val="-225"/>
          <w:marTop w:val="0"/>
          <w:marBottom w:val="0"/>
          <w:divBdr>
            <w:top w:val="none" w:sz="0" w:space="0" w:color="auto"/>
            <w:left w:val="none" w:sz="0" w:space="0" w:color="auto"/>
            <w:bottom w:val="none" w:sz="0" w:space="0" w:color="auto"/>
            <w:right w:val="none" w:sz="0" w:space="0" w:color="auto"/>
          </w:divBdr>
          <w:divsChild>
            <w:div w:id="1418289809">
              <w:marLeft w:val="0"/>
              <w:marRight w:val="240"/>
              <w:marTop w:val="0"/>
              <w:marBottom w:val="0"/>
              <w:divBdr>
                <w:top w:val="none" w:sz="0" w:space="0" w:color="auto"/>
                <w:left w:val="none" w:sz="0" w:space="0" w:color="auto"/>
                <w:bottom w:val="none" w:sz="0" w:space="0" w:color="auto"/>
                <w:right w:val="none" w:sz="0" w:space="0" w:color="auto"/>
              </w:divBdr>
            </w:div>
            <w:div w:id="2110660980">
              <w:marLeft w:val="0"/>
              <w:marRight w:val="0"/>
              <w:marTop w:val="0"/>
              <w:marBottom w:val="0"/>
              <w:divBdr>
                <w:top w:val="none" w:sz="0" w:space="0" w:color="auto"/>
                <w:left w:val="none" w:sz="0" w:space="0" w:color="auto"/>
                <w:bottom w:val="none" w:sz="0" w:space="0" w:color="auto"/>
                <w:right w:val="none" w:sz="0" w:space="0" w:color="auto"/>
              </w:divBdr>
            </w:div>
          </w:divsChild>
        </w:div>
        <w:div w:id="1072585976">
          <w:marLeft w:val="-225"/>
          <w:marRight w:val="-225"/>
          <w:marTop w:val="0"/>
          <w:marBottom w:val="0"/>
          <w:divBdr>
            <w:top w:val="none" w:sz="0" w:space="0" w:color="auto"/>
            <w:left w:val="none" w:sz="0" w:space="0" w:color="auto"/>
            <w:bottom w:val="none" w:sz="0" w:space="0" w:color="auto"/>
            <w:right w:val="none" w:sz="0" w:space="0" w:color="auto"/>
          </w:divBdr>
          <w:divsChild>
            <w:div w:id="1790314071">
              <w:marLeft w:val="0"/>
              <w:marRight w:val="240"/>
              <w:marTop w:val="0"/>
              <w:marBottom w:val="0"/>
              <w:divBdr>
                <w:top w:val="none" w:sz="0" w:space="0" w:color="auto"/>
                <w:left w:val="none" w:sz="0" w:space="0" w:color="auto"/>
                <w:bottom w:val="none" w:sz="0" w:space="0" w:color="auto"/>
                <w:right w:val="none" w:sz="0" w:space="0" w:color="auto"/>
              </w:divBdr>
            </w:div>
            <w:div w:id="1205100379">
              <w:marLeft w:val="0"/>
              <w:marRight w:val="0"/>
              <w:marTop w:val="0"/>
              <w:marBottom w:val="0"/>
              <w:divBdr>
                <w:top w:val="none" w:sz="0" w:space="0" w:color="auto"/>
                <w:left w:val="none" w:sz="0" w:space="0" w:color="auto"/>
                <w:bottom w:val="none" w:sz="0" w:space="0" w:color="auto"/>
                <w:right w:val="none" w:sz="0" w:space="0" w:color="auto"/>
              </w:divBdr>
            </w:div>
          </w:divsChild>
        </w:div>
        <w:div w:id="24870108">
          <w:marLeft w:val="-225"/>
          <w:marRight w:val="-225"/>
          <w:marTop w:val="0"/>
          <w:marBottom w:val="0"/>
          <w:divBdr>
            <w:top w:val="none" w:sz="0" w:space="0" w:color="auto"/>
            <w:left w:val="none" w:sz="0" w:space="0" w:color="auto"/>
            <w:bottom w:val="none" w:sz="0" w:space="0" w:color="auto"/>
            <w:right w:val="none" w:sz="0" w:space="0" w:color="auto"/>
          </w:divBdr>
          <w:divsChild>
            <w:div w:id="1148399706">
              <w:marLeft w:val="0"/>
              <w:marRight w:val="240"/>
              <w:marTop w:val="0"/>
              <w:marBottom w:val="0"/>
              <w:divBdr>
                <w:top w:val="none" w:sz="0" w:space="0" w:color="auto"/>
                <w:left w:val="none" w:sz="0" w:space="0" w:color="auto"/>
                <w:bottom w:val="none" w:sz="0" w:space="0" w:color="auto"/>
                <w:right w:val="none" w:sz="0" w:space="0" w:color="auto"/>
              </w:divBdr>
            </w:div>
            <w:div w:id="4984439">
              <w:marLeft w:val="0"/>
              <w:marRight w:val="0"/>
              <w:marTop w:val="0"/>
              <w:marBottom w:val="0"/>
              <w:divBdr>
                <w:top w:val="none" w:sz="0" w:space="0" w:color="auto"/>
                <w:left w:val="none" w:sz="0" w:space="0" w:color="auto"/>
                <w:bottom w:val="none" w:sz="0" w:space="0" w:color="auto"/>
                <w:right w:val="none" w:sz="0" w:space="0" w:color="auto"/>
              </w:divBdr>
            </w:div>
          </w:divsChild>
        </w:div>
        <w:div w:id="1501383040">
          <w:marLeft w:val="-225"/>
          <w:marRight w:val="-225"/>
          <w:marTop w:val="0"/>
          <w:marBottom w:val="0"/>
          <w:divBdr>
            <w:top w:val="none" w:sz="0" w:space="0" w:color="auto"/>
            <w:left w:val="none" w:sz="0" w:space="0" w:color="auto"/>
            <w:bottom w:val="none" w:sz="0" w:space="0" w:color="auto"/>
            <w:right w:val="none" w:sz="0" w:space="0" w:color="auto"/>
          </w:divBdr>
          <w:divsChild>
            <w:div w:id="630206734">
              <w:marLeft w:val="0"/>
              <w:marRight w:val="240"/>
              <w:marTop w:val="0"/>
              <w:marBottom w:val="0"/>
              <w:divBdr>
                <w:top w:val="none" w:sz="0" w:space="0" w:color="auto"/>
                <w:left w:val="none" w:sz="0" w:space="0" w:color="auto"/>
                <w:bottom w:val="none" w:sz="0" w:space="0" w:color="auto"/>
                <w:right w:val="none" w:sz="0" w:space="0" w:color="auto"/>
              </w:divBdr>
            </w:div>
            <w:div w:id="218247207">
              <w:marLeft w:val="0"/>
              <w:marRight w:val="0"/>
              <w:marTop w:val="0"/>
              <w:marBottom w:val="0"/>
              <w:divBdr>
                <w:top w:val="none" w:sz="0" w:space="0" w:color="auto"/>
                <w:left w:val="none" w:sz="0" w:space="0" w:color="auto"/>
                <w:bottom w:val="none" w:sz="0" w:space="0" w:color="auto"/>
                <w:right w:val="none" w:sz="0" w:space="0" w:color="auto"/>
              </w:divBdr>
            </w:div>
          </w:divsChild>
        </w:div>
        <w:div w:id="1790665970">
          <w:marLeft w:val="-225"/>
          <w:marRight w:val="-225"/>
          <w:marTop w:val="0"/>
          <w:marBottom w:val="0"/>
          <w:divBdr>
            <w:top w:val="none" w:sz="0" w:space="0" w:color="auto"/>
            <w:left w:val="none" w:sz="0" w:space="0" w:color="auto"/>
            <w:bottom w:val="none" w:sz="0" w:space="0" w:color="auto"/>
            <w:right w:val="none" w:sz="0" w:space="0" w:color="auto"/>
          </w:divBdr>
          <w:divsChild>
            <w:div w:id="1054432300">
              <w:marLeft w:val="0"/>
              <w:marRight w:val="240"/>
              <w:marTop w:val="0"/>
              <w:marBottom w:val="0"/>
              <w:divBdr>
                <w:top w:val="none" w:sz="0" w:space="0" w:color="auto"/>
                <w:left w:val="none" w:sz="0" w:space="0" w:color="auto"/>
                <w:bottom w:val="none" w:sz="0" w:space="0" w:color="auto"/>
                <w:right w:val="none" w:sz="0" w:space="0" w:color="auto"/>
              </w:divBdr>
            </w:div>
            <w:div w:id="711464954">
              <w:marLeft w:val="0"/>
              <w:marRight w:val="0"/>
              <w:marTop w:val="0"/>
              <w:marBottom w:val="0"/>
              <w:divBdr>
                <w:top w:val="none" w:sz="0" w:space="0" w:color="auto"/>
                <w:left w:val="none" w:sz="0" w:space="0" w:color="auto"/>
                <w:bottom w:val="none" w:sz="0" w:space="0" w:color="auto"/>
                <w:right w:val="none" w:sz="0" w:space="0" w:color="auto"/>
              </w:divBdr>
            </w:div>
          </w:divsChild>
        </w:div>
        <w:div w:id="786654902">
          <w:marLeft w:val="-225"/>
          <w:marRight w:val="-225"/>
          <w:marTop w:val="0"/>
          <w:marBottom w:val="0"/>
          <w:divBdr>
            <w:top w:val="none" w:sz="0" w:space="0" w:color="auto"/>
            <w:left w:val="none" w:sz="0" w:space="0" w:color="auto"/>
            <w:bottom w:val="none" w:sz="0" w:space="0" w:color="auto"/>
            <w:right w:val="none" w:sz="0" w:space="0" w:color="auto"/>
          </w:divBdr>
          <w:divsChild>
            <w:div w:id="1251230593">
              <w:marLeft w:val="0"/>
              <w:marRight w:val="240"/>
              <w:marTop w:val="0"/>
              <w:marBottom w:val="0"/>
              <w:divBdr>
                <w:top w:val="none" w:sz="0" w:space="0" w:color="auto"/>
                <w:left w:val="none" w:sz="0" w:space="0" w:color="auto"/>
                <w:bottom w:val="none" w:sz="0" w:space="0" w:color="auto"/>
                <w:right w:val="none" w:sz="0" w:space="0" w:color="auto"/>
              </w:divBdr>
            </w:div>
            <w:div w:id="1019503651">
              <w:marLeft w:val="0"/>
              <w:marRight w:val="0"/>
              <w:marTop w:val="0"/>
              <w:marBottom w:val="0"/>
              <w:divBdr>
                <w:top w:val="none" w:sz="0" w:space="0" w:color="auto"/>
                <w:left w:val="none" w:sz="0" w:space="0" w:color="auto"/>
                <w:bottom w:val="none" w:sz="0" w:space="0" w:color="auto"/>
                <w:right w:val="none" w:sz="0" w:space="0" w:color="auto"/>
              </w:divBdr>
            </w:div>
          </w:divsChild>
        </w:div>
        <w:div w:id="1672641523">
          <w:marLeft w:val="-225"/>
          <w:marRight w:val="-225"/>
          <w:marTop w:val="0"/>
          <w:marBottom w:val="0"/>
          <w:divBdr>
            <w:top w:val="none" w:sz="0" w:space="0" w:color="auto"/>
            <w:left w:val="none" w:sz="0" w:space="0" w:color="auto"/>
            <w:bottom w:val="none" w:sz="0" w:space="0" w:color="auto"/>
            <w:right w:val="none" w:sz="0" w:space="0" w:color="auto"/>
          </w:divBdr>
          <w:divsChild>
            <w:div w:id="1770812867">
              <w:marLeft w:val="0"/>
              <w:marRight w:val="240"/>
              <w:marTop w:val="0"/>
              <w:marBottom w:val="0"/>
              <w:divBdr>
                <w:top w:val="none" w:sz="0" w:space="0" w:color="auto"/>
                <w:left w:val="none" w:sz="0" w:space="0" w:color="auto"/>
                <w:bottom w:val="none" w:sz="0" w:space="0" w:color="auto"/>
                <w:right w:val="none" w:sz="0" w:space="0" w:color="auto"/>
              </w:divBdr>
            </w:div>
            <w:div w:id="1937251486">
              <w:marLeft w:val="0"/>
              <w:marRight w:val="0"/>
              <w:marTop w:val="0"/>
              <w:marBottom w:val="0"/>
              <w:divBdr>
                <w:top w:val="none" w:sz="0" w:space="0" w:color="auto"/>
                <w:left w:val="none" w:sz="0" w:space="0" w:color="auto"/>
                <w:bottom w:val="none" w:sz="0" w:space="0" w:color="auto"/>
                <w:right w:val="none" w:sz="0" w:space="0" w:color="auto"/>
              </w:divBdr>
            </w:div>
          </w:divsChild>
        </w:div>
        <w:div w:id="2109500501">
          <w:marLeft w:val="-225"/>
          <w:marRight w:val="-225"/>
          <w:marTop w:val="0"/>
          <w:marBottom w:val="0"/>
          <w:divBdr>
            <w:top w:val="none" w:sz="0" w:space="0" w:color="auto"/>
            <w:left w:val="none" w:sz="0" w:space="0" w:color="auto"/>
            <w:bottom w:val="none" w:sz="0" w:space="0" w:color="auto"/>
            <w:right w:val="none" w:sz="0" w:space="0" w:color="auto"/>
          </w:divBdr>
          <w:divsChild>
            <w:div w:id="975600773">
              <w:marLeft w:val="0"/>
              <w:marRight w:val="240"/>
              <w:marTop w:val="0"/>
              <w:marBottom w:val="0"/>
              <w:divBdr>
                <w:top w:val="none" w:sz="0" w:space="0" w:color="auto"/>
                <w:left w:val="none" w:sz="0" w:space="0" w:color="auto"/>
                <w:bottom w:val="none" w:sz="0" w:space="0" w:color="auto"/>
                <w:right w:val="none" w:sz="0" w:space="0" w:color="auto"/>
              </w:divBdr>
            </w:div>
            <w:div w:id="870414277">
              <w:marLeft w:val="0"/>
              <w:marRight w:val="0"/>
              <w:marTop w:val="0"/>
              <w:marBottom w:val="0"/>
              <w:divBdr>
                <w:top w:val="none" w:sz="0" w:space="0" w:color="auto"/>
                <w:left w:val="none" w:sz="0" w:space="0" w:color="auto"/>
                <w:bottom w:val="none" w:sz="0" w:space="0" w:color="auto"/>
                <w:right w:val="none" w:sz="0" w:space="0" w:color="auto"/>
              </w:divBdr>
            </w:div>
          </w:divsChild>
        </w:div>
        <w:div w:id="2009600081">
          <w:marLeft w:val="-225"/>
          <w:marRight w:val="-225"/>
          <w:marTop w:val="0"/>
          <w:marBottom w:val="0"/>
          <w:divBdr>
            <w:top w:val="none" w:sz="0" w:space="0" w:color="auto"/>
            <w:left w:val="none" w:sz="0" w:space="0" w:color="auto"/>
            <w:bottom w:val="none" w:sz="0" w:space="0" w:color="auto"/>
            <w:right w:val="none" w:sz="0" w:space="0" w:color="auto"/>
          </w:divBdr>
          <w:divsChild>
            <w:div w:id="460851144">
              <w:marLeft w:val="0"/>
              <w:marRight w:val="240"/>
              <w:marTop w:val="0"/>
              <w:marBottom w:val="0"/>
              <w:divBdr>
                <w:top w:val="none" w:sz="0" w:space="0" w:color="auto"/>
                <w:left w:val="none" w:sz="0" w:space="0" w:color="auto"/>
                <w:bottom w:val="none" w:sz="0" w:space="0" w:color="auto"/>
                <w:right w:val="none" w:sz="0" w:space="0" w:color="auto"/>
              </w:divBdr>
            </w:div>
            <w:div w:id="133178250">
              <w:marLeft w:val="0"/>
              <w:marRight w:val="0"/>
              <w:marTop w:val="0"/>
              <w:marBottom w:val="0"/>
              <w:divBdr>
                <w:top w:val="none" w:sz="0" w:space="0" w:color="auto"/>
                <w:left w:val="none" w:sz="0" w:space="0" w:color="auto"/>
                <w:bottom w:val="none" w:sz="0" w:space="0" w:color="auto"/>
                <w:right w:val="none" w:sz="0" w:space="0" w:color="auto"/>
              </w:divBdr>
            </w:div>
          </w:divsChild>
        </w:div>
        <w:div w:id="191647453">
          <w:marLeft w:val="-225"/>
          <w:marRight w:val="-225"/>
          <w:marTop w:val="0"/>
          <w:marBottom w:val="0"/>
          <w:divBdr>
            <w:top w:val="none" w:sz="0" w:space="0" w:color="auto"/>
            <w:left w:val="none" w:sz="0" w:space="0" w:color="auto"/>
            <w:bottom w:val="none" w:sz="0" w:space="0" w:color="auto"/>
            <w:right w:val="none" w:sz="0" w:space="0" w:color="auto"/>
          </w:divBdr>
          <w:divsChild>
            <w:div w:id="18900496">
              <w:marLeft w:val="0"/>
              <w:marRight w:val="240"/>
              <w:marTop w:val="0"/>
              <w:marBottom w:val="0"/>
              <w:divBdr>
                <w:top w:val="none" w:sz="0" w:space="0" w:color="auto"/>
                <w:left w:val="none" w:sz="0" w:space="0" w:color="auto"/>
                <w:bottom w:val="none" w:sz="0" w:space="0" w:color="auto"/>
                <w:right w:val="none" w:sz="0" w:space="0" w:color="auto"/>
              </w:divBdr>
            </w:div>
            <w:div w:id="582565349">
              <w:marLeft w:val="0"/>
              <w:marRight w:val="0"/>
              <w:marTop w:val="0"/>
              <w:marBottom w:val="0"/>
              <w:divBdr>
                <w:top w:val="none" w:sz="0" w:space="0" w:color="auto"/>
                <w:left w:val="none" w:sz="0" w:space="0" w:color="auto"/>
                <w:bottom w:val="none" w:sz="0" w:space="0" w:color="auto"/>
                <w:right w:val="none" w:sz="0" w:space="0" w:color="auto"/>
              </w:divBdr>
            </w:div>
          </w:divsChild>
        </w:div>
        <w:div w:id="1931960401">
          <w:marLeft w:val="-225"/>
          <w:marRight w:val="-225"/>
          <w:marTop w:val="0"/>
          <w:marBottom w:val="0"/>
          <w:divBdr>
            <w:top w:val="none" w:sz="0" w:space="0" w:color="auto"/>
            <w:left w:val="none" w:sz="0" w:space="0" w:color="auto"/>
            <w:bottom w:val="none" w:sz="0" w:space="0" w:color="auto"/>
            <w:right w:val="none" w:sz="0" w:space="0" w:color="auto"/>
          </w:divBdr>
          <w:divsChild>
            <w:div w:id="507646933">
              <w:marLeft w:val="0"/>
              <w:marRight w:val="240"/>
              <w:marTop w:val="0"/>
              <w:marBottom w:val="0"/>
              <w:divBdr>
                <w:top w:val="none" w:sz="0" w:space="0" w:color="auto"/>
                <w:left w:val="none" w:sz="0" w:space="0" w:color="auto"/>
                <w:bottom w:val="none" w:sz="0" w:space="0" w:color="auto"/>
                <w:right w:val="none" w:sz="0" w:space="0" w:color="auto"/>
              </w:divBdr>
            </w:div>
            <w:div w:id="1726417733">
              <w:marLeft w:val="0"/>
              <w:marRight w:val="0"/>
              <w:marTop w:val="0"/>
              <w:marBottom w:val="0"/>
              <w:divBdr>
                <w:top w:val="none" w:sz="0" w:space="0" w:color="auto"/>
                <w:left w:val="none" w:sz="0" w:space="0" w:color="auto"/>
                <w:bottom w:val="none" w:sz="0" w:space="0" w:color="auto"/>
                <w:right w:val="none" w:sz="0" w:space="0" w:color="auto"/>
              </w:divBdr>
            </w:div>
          </w:divsChild>
        </w:div>
        <w:div w:id="249430347">
          <w:marLeft w:val="-225"/>
          <w:marRight w:val="-225"/>
          <w:marTop w:val="0"/>
          <w:marBottom w:val="0"/>
          <w:divBdr>
            <w:top w:val="none" w:sz="0" w:space="0" w:color="auto"/>
            <w:left w:val="none" w:sz="0" w:space="0" w:color="auto"/>
            <w:bottom w:val="none" w:sz="0" w:space="0" w:color="auto"/>
            <w:right w:val="none" w:sz="0" w:space="0" w:color="auto"/>
          </w:divBdr>
          <w:divsChild>
            <w:div w:id="369917136">
              <w:marLeft w:val="0"/>
              <w:marRight w:val="240"/>
              <w:marTop w:val="0"/>
              <w:marBottom w:val="0"/>
              <w:divBdr>
                <w:top w:val="none" w:sz="0" w:space="0" w:color="auto"/>
                <w:left w:val="none" w:sz="0" w:space="0" w:color="auto"/>
                <w:bottom w:val="none" w:sz="0" w:space="0" w:color="auto"/>
                <w:right w:val="none" w:sz="0" w:space="0" w:color="auto"/>
              </w:divBdr>
            </w:div>
            <w:div w:id="1391004323">
              <w:marLeft w:val="0"/>
              <w:marRight w:val="0"/>
              <w:marTop w:val="0"/>
              <w:marBottom w:val="0"/>
              <w:divBdr>
                <w:top w:val="none" w:sz="0" w:space="0" w:color="auto"/>
                <w:left w:val="none" w:sz="0" w:space="0" w:color="auto"/>
                <w:bottom w:val="none" w:sz="0" w:space="0" w:color="auto"/>
                <w:right w:val="none" w:sz="0" w:space="0" w:color="auto"/>
              </w:divBdr>
            </w:div>
          </w:divsChild>
        </w:div>
        <w:div w:id="1166045352">
          <w:marLeft w:val="-225"/>
          <w:marRight w:val="-225"/>
          <w:marTop w:val="0"/>
          <w:marBottom w:val="0"/>
          <w:divBdr>
            <w:top w:val="none" w:sz="0" w:space="0" w:color="auto"/>
            <w:left w:val="none" w:sz="0" w:space="0" w:color="auto"/>
            <w:bottom w:val="none" w:sz="0" w:space="0" w:color="auto"/>
            <w:right w:val="none" w:sz="0" w:space="0" w:color="auto"/>
          </w:divBdr>
          <w:divsChild>
            <w:div w:id="795950735">
              <w:marLeft w:val="0"/>
              <w:marRight w:val="240"/>
              <w:marTop w:val="0"/>
              <w:marBottom w:val="0"/>
              <w:divBdr>
                <w:top w:val="none" w:sz="0" w:space="0" w:color="auto"/>
                <w:left w:val="none" w:sz="0" w:space="0" w:color="auto"/>
                <w:bottom w:val="none" w:sz="0" w:space="0" w:color="auto"/>
                <w:right w:val="none" w:sz="0" w:space="0" w:color="auto"/>
              </w:divBdr>
            </w:div>
            <w:div w:id="90513312">
              <w:marLeft w:val="0"/>
              <w:marRight w:val="0"/>
              <w:marTop w:val="0"/>
              <w:marBottom w:val="0"/>
              <w:divBdr>
                <w:top w:val="none" w:sz="0" w:space="0" w:color="auto"/>
                <w:left w:val="none" w:sz="0" w:space="0" w:color="auto"/>
                <w:bottom w:val="none" w:sz="0" w:space="0" w:color="auto"/>
                <w:right w:val="none" w:sz="0" w:space="0" w:color="auto"/>
              </w:divBdr>
            </w:div>
          </w:divsChild>
        </w:div>
        <w:div w:id="1983073700">
          <w:marLeft w:val="-225"/>
          <w:marRight w:val="-225"/>
          <w:marTop w:val="0"/>
          <w:marBottom w:val="0"/>
          <w:divBdr>
            <w:top w:val="none" w:sz="0" w:space="0" w:color="auto"/>
            <w:left w:val="none" w:sz="0" w:space="0" w:color="auto"/>
            <w:bottom w:val="none" w:sz="0" w:space="0" w:color="auto"/>
            <w:right w:val="none" w:sz="0" w:space="0" w:color="auto"/>
          </w:divBdr>
          <w:divsChild>
            <w:div w:id="254483979">
              <w:marLeft w:val="0"/>
              <w:marRight w:val="240"/>
              <w:marTop w:val="0"/>
              <w:marBottom w:val="0"/>
              <w:divBdr>
                <w:top w:val="none" w:sz="0" w:space="0" w:color="auto"/>
                <w:left w:val="none" w:sz="0" w:space="0" w:color="auto"/>
                <w:bottom w:val="none" w:sz="0" w:space="0" w:color="auto"/>
                <w:right w:val="none" w:sz="0" w:space="0" w:color="auto"/>
              </w:divBdr>
            </w:div>
            <w:div w:id="246111859">
              <w:marLeft w:val="0"/>
              <w:marRight w:val="0"/>
              <w:marTop w:val="0"/>
              <w:marBottom w:val="0"/>
              <w:divBdr>
                <w:top w:val="none" w:sz="0" w:space="0" w:color="auto"/>
                <w:left w:val="none" w:sz="0" w:space="0" w:color="auto"/>
                <w:bottom w:val="none" w:sz="0" w:space="0" w:color="auto"/>
                <w:right w:val="none" w:sz="0" w:space="0" w:color="auto"/>
              </w:divBdr>
            </w:div>
          </w:divsChild>
        </w:div>
        <w:div w:id="1270116708">
          <w:marLeft w:val="-225"/>
          <w:marRight w:val="-225"/>
          <w:marTop w:val="0"/>
          <w:marBottom w:val="0"/>
          <w:divBdr>
            <w:top w:val="none" w:sz="0" w:space="0" w:color="auto"/>
            <w:left w:val="none" w:sz="0" w:space="0" w:color="auto"/>
            <w:bottom w:val="none" w:sz="0" w:space="0" w:color="auto"/>
            <w:right w:val="none" w:sz="0" w:space="0" w:color="auto"/>
          </w:divBdr>
          <w:divsChild>
            <w:div w:id="722482543">
              <w:marLeft w:val="0"/>
              <w:marRight w:val="240"/>
              <w:marTop w:val="0"/>
              <w:marBottom w:val="0"/>
              <w:divBdr>
                <w:top w:val="none" w:sz="0" w:space="0" w:color="auto"/>
                <w:left w:val="none" w:sz="0" w:space="0" w:color="auto"/>
                <w:bottom w:val="none" w:sz="0" w:space="0" w:color="auto"/>
                <w:right w:val="none" w:sz="0" w:space="0" w:color="auto"/>
              </w:divBdr>
            </w:div>
            <w:div w:id="1954508036">
              <w:marLeft w:val="0"/>
              <w:marRight w:val="0"/>
              <w:marTop w:val="0"/>
              <w:marBottom w:val="0"/>
              <w:divBdr>
                <w:top w:val="none" w:sz="0" w:space="0" w:color="auto"/>
                <w:left w:val="none" w:sz="0" w:space="0" w:color="auto"/>
                <w:bottom w:val="none" w:sz="0" w:space="0" w:color="auto"/>
                <w:right w:val="none" w:sz="0" w:space="0" w:color="auto"/>
              </w:divBdr>
            </w:div>
          </w:divsChild>
        </w:div>
        <w:div w:id="1048139244">
          <w:marLeft w:val="-225"/>
          <w:marRight w:val="-225"/>
          <w:marTop w:val="0"/>
          <w:marBottom w:val="0"/>
          <w:divBdr>
            <w:top w:val="none" w:sz="0" w:space="0" w:color="auto"/>
            <w:left w:val="none" w:sz="0" w:space="0" w:color="auto"/>
            <w:bottom w:val="none" w:sz="0" w:space="0" w:color="auto"/>
            <w:right w:val="none" w:sz="0" w:space="0" w:color="auto"/>
          </w:divBdr>
          <w:divsChild>
            <w:div w:id="899631109">
              <w:marLeft w:val="0"/>
              <w:marRight w:val="240"/>
              <w:marTop w:val="0"/>
              <w:marBottom w:val="0"/>
              <w:divBdr>
                <w:top w:val="none" w:sz="0" w:space="0" w:color="auto"/>
                <w:left w:val="none" w:sz="0" w:space="0" w:color="auto"/>
                <w:bottom w:val="none" w:sz="0" w:space="0" w:color="auto"/>
                <w:right w:val="none" w:sz="0" w:space="0" w:color="auto"/>
              </w:divBdr>
            </w:div>
            <w:div w:id="1941990616">
              <w:marLeft w:val="0"/>
              <w:marRight w:val="0"/>
              <w:marTop w:val="0"/>
              <w:marBottom w:val="0"/>
              <w:divBdr>
                <w:top w:val="none" w:sz="0" w:space="0" w:color="auto"/>
                <w:left w:val="none" w:sz="0" w:space="0" w:color="auto"/>
                <w:bottom w:val="none" w:sz="0" w:space="0" w:color="auto"/>
                <w:right w:val="none" w:sz="0" w:space="0" w:color="auto"/>
              </w:divBdr>
            </w:div>
          </w:divsChild>
        </w:div>
        <w:div w:id="526724989">
          <w:marLeft w:val="-225"/>
          <w:marRight w:val="-225"/>
          <w:marTop w:val="0"/>
          <w:marBottom w:val="0"/>
          <w:divBdr>
            <w:top w:val="none" w:sz="0" w:space="0" w:color="auto"/>
            <w:left w:val="none" w:sz="0" w:space="0" w:color="auto"/>
            <w:bottom w:val="none" w:sz="0" w:space="0" w:color="auto"/>
            <w:right w:val="none" w:sz="0" w:space="0" w:color="auto"/>
          </w:divBdr>
          <w:divsChild>
            <w:div w:id="1847942358">
              <w:marLeft w:val="0"/>
              <w:marRight w:val="240"/>
              <w:marTop w:val="0"/>
              <w:marBottom w:val="0"/>
              <w:divBdr>
                <w:top w:val="none" w:sz="0" w:space="0" w:color="auto"/>
                <w:left w:val="none" w:sz="0" w:space="0" w:color="auto"/>
                <w:bottom w:val="none" w:sz="0" w:space="0" w:color="auto"/>
                <w:right w:val="none" w:sz="0" w:space="0" w:color="auto"/>
              </w:divBdr>
            </w:div>
            <w:div w:id="869877148">
              <w:marLeft w:val="0"/>
              <w:marRight w:val="0"/>
              <w:marTop w:val="0"/>
              <w:marBottom w:val="0"/>
              <w:divBdr>
                <w:top w:val="none" w:sz="0" w:space="0" w:color="auto"/>
                <w:left w:val="none" w:sz="0" w:space="0" w:color="auto"/>
                <w:bottom w:val="none" w:sz="0" w:space="0" w:color="auto"/>
                <w:right w:val="none" w:sz="0" w:space="0" w:color="auto"/>
              </w:divBdr>
            </w:div>
          </w:divsChild>
        </w:div>
        <w:div w:id="591012300">
          <w:marLeft w:val="-225"/>
          <w:marRight w:val="-225"/>
          <w:marTop w:val="0"/>
          <w:marBottom w:val="0"/>
          <w:divBdr>
            <w:top w:val="none" w:sz="0" w:space="0" w:color="auto"/>
            <w:left w:val="none" w:sz="0" w:space="0" w:color="auto"/>
            <w:bottom w:val="none" w:sz="0" w:space="0" w:color="auto"/>
            <w:right w:val="none" w:sz="0" w:space="0" w:color="auto"/>
          </w:divBdr>
          <w:divsChild>
            <w:div w:id="1448892080">
              <w:marLeft w:val="0"/>
              <w:marRight w:val="240"/>
              <w:marTop w:val="0"/>
              <w:marBottom w:val="0"/>
              <w:divBdr>
                <w:top w:val="none" w:sz="0" w:space="0" w:color="auto"/>
                <w:left w:val="none" w:sz="0" w:space="0" w:color="auto"/>
                <w:bottom w:val="none" w:sz="0" w:space="0" w:color="auto"/>
                <w:right w:val="none" w:sz="0" w:space="0" w:color="auto"/>
              </w:divBdr>
            </w:div>
            <w:div w:id="1201091839">
              <w:marLeft w:val="0"/>
              <w:marRight w:val="0"/>
              <w:marTop w:val="0"/>
              <w:marBottom w:val="0"/>
              <w:divBdr>
                <w:top w:val="none" w:sz="0" w:space="0" w:color="auto"/>
                <w:left w:val="none" w:sz="0" w:space="0" w:color="auto"/>
                <w:bottom w:val="none" w:sz="0" w:space="0" w:color="auto"/>
                <w:right w:val="none" w:sz="0" w:space="0" w:color="auto"/>
              </w:divBdr>
            </w:div>
          </w:divsChild>
        </w:div>
        <w:div w:id="775367893">
          <w:marLeft w:val="-225"/>
          <w:marRight w:val="-225"/>
          <w:marTop w:val="0"/>
          <w:marBottom w:val="0"/>
          <w:divBdr>
            <w:top w:val="none" w:sz="0" w:space="0" w:color="auto"/>
            <w:left w:val="none" w:sz="0" w:space="0" w:color="auto"/>
            <w:bottom w:val="none" w:sz="0" w:space="0" w:color="auto"/>
            <w:right w:val="none" w:sz="0" w:space="0" w:color="auto"/>
          </w:divBdr>
          <w:divsChild>
            <w:div w:id="569969072">
              <w:marLeft w:val="0"/>
              <w:marRight w:val="240"/>
              <w:marTop w:val="0"/>
              <w:marBottom w:val="0"/>
              <w:divBdr>
                <w:top w:val="none" w:sz="0" w:space="0" w:color="auto"/>
                <w:left w:val="none" w:sz="0" w:space="0" w:color="auto"/>
                <w:bottom w:val="none" w:sz="0" w:space="0" w:color="auto"/>
                <w:right w:val="none" w:sz="0" w:space="0" w:color="auto"/>
              </w:divBdr>
            </w:div>
            <w:div w:id="1109737131">
              <w:marLeft w:val="0"/>
              <w:marRight w:val="0"/>
              <w:marTop w:val="0"/>
              <w:marBottom w:val="0"/>
              <w:divBdr>
                <w:top w:val="none" w:sz="0" w:space="0" w:color="auto"/>
                <w:left w:val="none" w:sz="0" w:space="0" w:color="auto"/>
                <w:bottom w:val="none" w:sz="0" w:space="0" w:color="auto"/>
                <w:right w:val="none" w:sz="0" w:space="0" w:color="auto"/>
              </w:divBdr>
            </w:div>
          </w:divsChild>
        </w:div>
        <w:div w:id="1840464248">
          <w:marLeft w:val="-225"/>
          <w:marRight w:val="-225"/>
          <w:marTop w:val="0"/>
          <w:marBottom w:val="0"/>
          <w:divBdr>
            <w:top w:val="none" w:sz="0" w:space="0" w:color="auto"/>
            <w:left w:val="none" w:sz="0" w:space="0" w:color="auto"/>
            <w:bottom w:val="none" w:sz="0" w:space="0" w:color="auto"/>
            <w:right w:val="none" w:sz="0" w:space="0" w:color="auto"/>
          </w:divBdr>
          <w:divsChild>
            <w:div w:id="219218536">
              <w:marLeft w:val="0"/>
              <w:marRight w:val="240"/>
              <w:marTop w:val="0"/>
              <w:marBottom w:val="0"/>
              <w:divBdr>
                <w:top w:val="none" w:sz="0" w:space="0" w:color="auto"/>
                <w:left w:val="none" w:sz="0" w:space="0" w:color="auto"/>
                <w:bottom w:val="none" w:sz="0" w:space="0" w:color="auto"/>
                <w:right w:val="none" w:sz="0" w:space="0" w:color="auto"/>
              </w:divBdr>
            </w:div>
            <w:div w:id="1592733979">
              <w:marLeft w:val="0"/>
              <w:marRight w:val="0"/>
              <w:marTop w:val="0"/>
              <w:marBottom w:val="0"/>
              <w:divBdr>
                <w:top w:val="none" w:sz="0" w:space="0" w:color="auto"/>
                <w:left w:val="none" w:sz="0" w:space="0" w:color="auto"/>
                <w:bottom w:val="none" w:sz="0" w:space="0" w:color="auto"/>
                <w:right w:val="none" w:sz="0" w:space="0" w:color="auto"/>
              </w:divBdr>
            </w:div>
          </w:divsChild>
        </w:div>
        <w:div w:id="1724601890">
          <w:marLeft w:val="-225"/>
          <w:marRight w:val="-225"/>
          <w:marTop w:val="0"/>
          <w:marBottom w:val="0"/>
          <w:divBdr>
            <w:top w:val="none" w:sz="0" w:space="0" w:color="auto"/>
            <w:left w:val="none" w:sz="0" w:space="0" w:color="auto"/>
            <w:bottom w:val="none" w:sz="0" w:space="0" w:color="auto"/>
            <w:right w:val="none" w:sz="0" w:space="0" w:color="auto"/>
          </w:divBdr>
          <w:divsChild>
            <w:div w:id="1191650550">
              <w:marLeft w:val="0"/>
              <w:marRight w:val="240"/>
              <w:marTop w:val="0"/>
              <w:marBottom w:val="0"/>
              <w:divBdr>
                <w:top w:val="none" w:sz="0" w:space="0" w:color="auto"/>
                <w:left w:val="none" w:sz="0" w:space="0" w:color="auto"/>
                <w:bottom w:val="none" w:sz="0" w:space="0" w:color="auto"/>
                <w:right w:val="none" w:sz="0" w:space="0" w:color="auto"/>
              </w:divBdr>
            </w:div>
            <w:div w:id="342175149">
              <w:marLeft w:val="0"/>
              <w:marRight w:val="0"/>
              <w:marTop w:val="0"/>
              <w:marBottom w:val="0"/>
              <w:divBdr>
                <w:top w:val="none" w:sz="0" w:space="0" w:color="auto"/>
                <w:left w:val="none" w:sz="0" w:space="0" w:color="auto"/>
                <w:bottom w:val="none" w:sz="0" w:space="0" w:color="auto"/>
                <w:right w:val="none" w:sz="0" w:space="0" w:color="auto"/>
              </w:divBdr>
            </w:div>
          </w:divsChild>
        </w:div>
        <w:div w:id="1295059493">
          <w:marLeft w:val="-225"/>
          <w:marRight w:val="-225"/>
          <w:marTop w:val="0"/>
          <w:marBottom w:val="0"/>
          <w:divBdr>
            <w:top w:val="none" w:sz="0" w:space="0" w:color="auto"/>
            <w:left w:val="none" w:sz="0" w:space="0" w:color="auto"/>
            <w:bottom w:val="none" w:sz="0" w:space="0" w:color="auto"/>
            <w:right w:val="none" w:sz="0" w:space="0" w:color="auto"/>
          </w:divBdr>
          <w:divsChild>
            <w:div w:id="1835873918">
              <w:marLeft w:val="0"/>
              <w:marRight w:val="240"/>
              <w:marTop w:val="0"/>
              <w:marBottom w:val="0"/>
              <w:divBdr>
                <w:top w:val="none" w:sz="0" w:space="0" w:color="auto"/>
                <w:left w:val="none" w:sz="0" w:space="0" w:color="auto"/>
                <w:bottom w:val="none" w:sz="0" w:space="0" w:color="auto"/>
                <w:right w:val="none" w:sz="0" w:space="0" w:color="auto"/>
              </w:divBdr>
            </w:div>
            <w:div w:id="552009937">
              <w:marLeft w:val="0"/>
              <w:marRight w:val="0"/>
              <w:marTop w:val="0"/>
              <w:marBottom w:val="0"/>
              <w:divBdr>
                <w:top w:val="none" w:sz="0" w:space="0" w:color="auto"/>
                <w:left w:val="none" w:sz="0" w:space="0" w:color="auto"/>
                <w:bottom w:val="none" w:sz="0" w:space="0" w:color="auto"/>
                <w:right w:val="none" w:sz="0" w:space="0" w:color="auto"/>
              </w:divBdr>
            </w:div>
          </w:divsChild>
        </w:div>
        <w:div w:id="2031254962">
          <w:marLeft w:val="-225"/>
          <w:marRight w:val="-225"/>
          <w:marTop w:val="0"/>
          <w:marBottom w:val="0"/>
          <w:divBdr>
            <w:top w:val="none" w:sz="0" w:space="0" w:color="auto"/>
            <w:left w:val="none" w:sz="0" w:space="0" w:color="auto"/>
            <w:bottom w:val="none" w:sz="0" w:space="0" w:color="auto"/>
            <w:right w:val="none" w:sz="0" w:space="0" w:color="auto"/>
          </w:divBdr>
          <w:divsChild>
            <w:div w:id="845440302">
              <w:marLeft w:val="0"/>
              <w:marRight w:val="240"/>
              <w:marTop w:val="0"/>
              <w:marBottom w:val="0"/>
              <w:divBdr>
                <w:top w:val="none" w:sz="0" w:space="0" w:color="auto"/>
                <w:left w:val="none" w:sz="0" w:space="0" w:color="auto"/>
                <w:bottom w:val="none" w:sz="0" w:space="0" w:color="auto"/>
                <w:right w:val="none" w:sz="0" w:space="0" w:color="auto"/>
              </w:divBdr>
            </w:div>
            <w:div w:id="855777098">
              <w:marLeft w:val="0"/>
              <w:marRight w:val="0"/>
              <w:marTop w:val="0"/>
              <w:marBottom w:val="0"/>
              <w:divBdr>
                <w:top w:val="none" w:sz="0" w:space="0" w:color="auto"/>
                <w:left w:val="none" w:sz="0" w:space="0" w:color="auto"/>
                <w:bottom w:val="none" w:sz="0" w:space="0" w:color="auto"/>
                <w:right w:val="none" w:sz="0" w:space="0" w:color="auto"/>
              </w:divBdr>
            </w:div>
          </w:divsChild>
        </w:div>
        <w:div w:id="1354069755">
          <w:marLeft w:val="-225"/>
          <w:marRight w:val="-225"/>
          <w:marTop w:val="0"/>
          <w:marBottom w:val="0"/>
          <w:divBdr>
            <w:top w:val="none" w:sz="0" w:space="0" w:color="auto"/>
            <w:left w:val="none" w:sz="0" w:space="0" w:color="auto"/>
            <w:bottom w:val="none" w:sz="0" w:space="0" w:color="auto"/>
            <w:right w:val="none" w:sz="0" w:space="0" w:color="auto"/>
          </w:divBdr>
          <w:divsChild>
            <w:div w:id="817067079">
              <w:marLeft w:val="0"/>
              <w:marRight w:val="240"/>
              <w:marTop w:val="0"/>
              <w:marBottom w:val="0"/>
              <w:divBdr>
                <w:top w:val="none" w:sz="0" w:space="0" w:color="auto"/>
                <w:left w:val="none" w:sz="0" w:space="0" w:color="auto"/>
                <w:bottom w:val="none" w:sz="0" w:space="0" w:color="auto"/>
                <w:right w:val="none" w:sz="0" w:space="0" w:color="auto"/>
              </w:divBdr>
            </w:div>
            <w:div w:id="1670064556">
              <w:marLeft w:val="0"/>
              <w:marRight w:val="0"/>
              <w:marTop w:val="0"/>
              <w:marBottom w:val="0"/>
              <w:divBdr>
                <w:top w:val="none" w:sz="0" w:space="0" w:color="auto"/>
                <w:left w:val="none" w:sz="0" w:space="0" w:color="auto"/>
                <w:bottom w:val="none" w:sz="0" w:space="0" w:color="auto"/>
                <w:right w:val="none" w:sz="0" w:space="0" w:color="auto"/>
              </w:divBdr>
            </w:div>
          </w:divsChild>
        </w:div>
        <w:div w:id="882445211">
          <w:marLeft w:val="-225"/>
          <w:marRight w:val="-225"/>
          <w:marTop w:val="0"/>
          <w:marBottom w:val="0"/>
          <w:divBdr>
            <w:top w:val="none" w:sz="0" w:space="0" w:color="auto"/>
            <w:left w:val="none" w:sz="0" w:space="0" w:color="auto"/>
            <w:bottom w:val="none" w:sz="0" w:space="0" w:color="auto"/>
            <w:right w:val="none" w:sz="0" w:space="0" w:color="auto"/>
          </w:divBdr>
          <w:divsChild>
            <w:div w:id="539367532">
              <w:marLeft w:val="0"/>
              <w:marRight w:val="240"/>
              <w:marTop w:val="0"/>
              <w:marBottom w:val="0"/>
              <w:divBdr>
                <w:top w:val="none" w:sz="0" w:space="0" w:color="auto"/>
                <w:left w:val="none" w:sz="0" w:space="0" w:color="auto"/>
                <w:bottom w:val="none" w:sz="0" w:space="0" w:color="auto"/>
                <w:right w:val="none" w:sz="0" w:space="0" w:color="auto"/>
              </w:divBdr>
            </w:div>
            <w:div w:id="72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w.moj.gov.tw/LawClass/LawSingle.aspx?pcode=D0060003&amp;flno=20" TargetMode="External"/><Relationship Id="rId21" Type="http://schemas.openxmlformats.org/officeDocument/2006/relationships/hyperlink" Target="https://law.moj.gov.tw/LawClass/LawSingle.aspx?pcode=D0060003&amp;flno=15" TargetMode="External"/><Relationship Id="rId42" Type="http://schemas.openxmlformats.org/officeDocument/2006/relationships/hyperlink" Target="https://law.moj.gov.tw/LawClass/LawSingle.aspx?pcode=D0060003&amp;flno=35" TargetMode="External"/><Relationship Id="rId47" Type="http://schemas.openxmlformats.org/officeDocument/2006/relationships/hyperlink" Target="https://law.moj.gov.tw/LawClass/LawSingle.aspx?pcode=D0060003&amp;flno=40" TargetMode="External"/><Relationship Id="rId63" Type="http://schemas.openxmlformats.org/officeDocument/2006/relationships/hyperlink" Target="https://law.moj.gov.tw/LawClass/LawSingle.aspx?pcode=D0060003&amp;flno=56" TargetMode="External"/><Relationship Id="rId68" Type="http://schemas.openxmlformats.org/officeDocument/2006/relationships/hyperlink" Target="https://law.moj.gov.tw/LawClass/LawSingle.aspx?pcode=D0060003&amp;flno=61" TargetMode="External"/><Relationship Id="rId16" Type="http://schemas.openxmlformats.org/officeDocument/2006/relationships/hyperlink" Target="https://law.moj.gov.tw/LawClass/LawSingle.aspx?pcode=D0060003&amp;flno=10" TargetMode="External"/><Relationship Id="rId11" Type="http://schemas.openxmlformats.org/officeDocument/2006/relationships/hyperlink" Target="https://law.moj.gov.tw/LawClass/LawSingle.aspx?pcode=D0060003&amp;flno=5" TargetMode="External"/><Relationship Id="rId24" Type="http://schemas.openxmlformats.org/officeDocument/2006/relationships/hyperlink" Target="https://law.moj.gov.tw/LawClass/LawSingle.aspx?pcode=D0060003&amp;flno=18" TargetMode="External"/><Relationship Id="rId32" Type="http://schemas.openxmlformats.org/officeDocument/2006/relationships/hyperlink" Target="https://law.moj.gov.tw/LawClass/LawSingle.aspx?pcode=D0060003&amp;flno=25" TargetMode="External"/><Relationship Id="rId37" Type="http://schemas.openxmlformats.org/officeDocument/2006/relationships/hyperlink" Target="https://law.moj.gov.tw/LawClass/LawSingle.aspx?pcode=D0060003&amp;flno=30" TargetMode="External"/><Relationship Id="rId40" Type="http://schemas.openxmlformats.org/officeDocument/2006/relationships/hyperlink" Target="https://law.moj.gov.tw/LawClass/LawSingle.aspx?pcode=D0060003&amp;flno=33" TargetMode="External"/><Relationship Id="rId45" Type="http://schemas.openxmlformats.org/officeDocument/2006/relationships/hyperlink" Target="https://law.moj.gov.tw/LawClass/LawSingle.aspx?pcode=D0060003&amp;flno=38" TargetMode="External"/><Relationship Id="rId53" Type="http://schemas.openxmlformats.org/officeDocument/2006/relationships/hyperlink" Target="https://law.moj.gov.tw/LawClass/LawSingle.aspx?pcode=D0060003&amp;flno=46" TargetMode="External"/><Relationship Id="rId58" Type="http://schemas.openxmlformats.org/officeDocument/2006/relationships/hyperlink" Target="https://law.moj.gov.tw/LawClass/LawSingle.aspx?pcode=D0060003&amp;flno=51" TargetMode="External"/><Relationship Id="rId66" Type="http://schemas.openxmlformats.org/officeDocument/2006/relationships/hyperlink" Target="https://law.moj.gov.tw/LawClass/LawSingle.aspx?pcode=D0060003&amp;flno=59" TargetMode="External"/><Relationship Id="rId74" Type="http://schemas.openxmlformats.org/officeDocument/2006/relationships/hyperlink" Target="https://law.moj.gov.tw/LawClass/LawSingle.aspx?pcode=D0060003&amp;flno=67"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aw.moj.gov.tw/LawClass/LawSingle.aspx?pcode=D0060003&amp;flno=54" TargetMode="External"/><Relationship Id="rId19" Type="http://schemas.openxmlformats.org/officeDocument/2006/relationships/hyperlink" Target="https://law.moj.gov.tw/LawClass/LawSingle.aspx?pcode=D0060003&amp;flno=13" TargetMode="External"/><Relationship Id="rId14" Type="http://schemas.openxmlformats.org/officeDocument/2006/relationships/hyperlink" Target="https://law.moj.gov.tw/LawClass/LawSingle.aspx?pcode=D0060003&amp;flno=8" TargetMode="External"/><Relationship Id="rId22" Type="http://schemas.openxmlformats.org/officeDocument/2006/relationships/hyperlink" Target="https://law.moj.gov.tw/LawClass/LawSingle.aspx?pcode=D0060003&amp;flno=16" TargetMode="External"/><Relationship Id="rId27" Type="http://schemas.openxmlformats.org/officeDocument/2006/relationships/hyperlink" Target="https://law.moj.gov.tw/LawClass/LawSingle.aspx?pcode=D0060003&amp;flno=21" TargetMode="External"/><Relationship Id="rId30" Type="http://schemas.openxmlformats.org/officeDocument/2006/relationships/hyperlink" Target="https://law.moj.gov.tw/LawClass/LawSingle.aspx?pcode=D0060003&amp;flno=24" TargetMode="External"/><Relationship Id="rId35" Type="http://schemas.openxmlformats.org/officeDocument/2006/relationships/hyperlink" Target="https://law.moj.gov.tw/LawClass/LawSingle.aspx?pcode=D0060003&amp;flno=28" TargetMode="External"/><Relationship Id="rId43" Type="http://schemas.openxmlformats.org/officeDocument/2006/relationships/hyperlink" Target="https://law.moj.gov.tw/LawClass/LawSingle.aspx?pcode=D0060003&amp;flno=36" TargetMode="External"/><Relationship Id="rId48" Type="http://schemas.openxmlformats.org/officeDocument/2006/relationships/hyperlink" Target="https://law.moj.gov.tw/LawClass/LawSingle.aspx?pcode=D0060003&amp;flno=41" TargetMode="External"/><Relationship Id="rId56" Type="http://schemas.openxmlformats.org/officeDocument/2006/relationships/hyperlink" Target="https://law.moj.gov.tw/LawClass/LawSingle.aspx?pcode=D0060003&amp;flno=49" TargetMode="External"/><Relationship Id="rId64" Type="http://schemas.openxmlformats.org/officeDocument/2006/relationships/hyperlink" Target="https://law.moj.gov.tw/LawClass/LawSingle.aspx?pcode=D0060003&amp;flno=57" TargetMode="External"/><Relationship Id="rId69" Type="http://schemas.openxmlformats.org/officeDocument/2006/relationships/hyperlink" Target="https://law.moj.gov.tw/LawClass/LawSingle.aspx?pcode=D0060003&amp;flno=62" TargetMode="External"/><Relationship Id="rId77" Type="http://schemas.openxmlformats.org/officeDocument/2006/relationships/hyperlink" Target="https://law.moj.gov.tw/LawClass/LawSingle.aspx?pcode=D0060003&amp;flno=70" TargetMode="External"/><Relationship Id="rId8" Type="http://schemas.openxmlformats.org/officeDocument/2006/relationships/hyperlink" Target="https://law.moj.gov.tw/LawClass/LawSingle.aspx?pcode=D0060003&amp;flno=2" TargetMode="External"/><Relationship Id="rId51" Type="http://schemas.openxmlformats.org/officeDocument/2006/relationships/hyperlink" Target="https://law.moj.gov.tw/LawClass/LawSingle.aspx?pcode=D0060003&amp;flno=44" TargetMode="External"/><Relationship Id="rId72" Type="http://schemas.openxmlformats.org/officeDocument/2006/relationships/hyperlink" Target="https://law.moj.gov.tw/LawClass/LawSingle.aspx?pcode=D0060003&amp;flno=6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aw.moj.gov.tw/LawClass/LawSingle.aspx?pcode=D0060003&amp;flno=6" TargetMode="External"/><Relationship Id="rId17" Type="http://schemas.openxmlformats.org/officeDocument/2006/relationships/hyperlink" Target="https://law.moj.gov.tw/LawClass/LawSingle.aspx?pcode=D0060003&amp;flno=11" TargetMode="External"/><Relationship Id="rId25" Type="http://schemas.openxmlformats.org/officeDocument/2006/relationships/hyperlink" Target="https://law.moj.gov.tw/LawClass/LawSingle.aspx?pcode=D0060003&amp;flno=19" TargetMode="External"/><Relationship Id="rId33" Type="http://schemas.openxmlformats.org/officeDocument/2006/relationships/hyperlink" Target="https://law.moj.gov.tw/LawClass/LawSingle.aspx?pcode=D0060003&amp;flno=26" TargetMode="External"/><Relationship Id="rId38" Type="http://schemas.openxmlformats.org/officeDocument/2006/relationships/hyperlink" Target="https://law.moj.gov.tw/LawClass/LawSingle.aspx?pcode=D0060003&amp;flno=31" TargetMode="External"/><Relationship Id="rId46" Type="http://schemas.openxmlformats.org/officeDocument/2006/relationships/hyperlink" Target="https://law.moj.gov.tw/LawClass/LawSingle.aspx?pcode=D0060003&amp;flno=39" TargetMode="External"/><Relationship Id="rId59" Type="http://schemas.openxmlformats.org/officeDocument/2006/relationships/hyperlink" Target="https://law.moj.gov.tw/LawClass/LawSingle.aspx?pcode=D0060003&amp;flno=52" TargetMode="External"/><Relationship Id="rId67" Type="http://schemas.openxmlformats.org/officeDocument/2006/relationships/hyperlink" Target="https://law.moj.gov.tw/LawClass/LawSingle.aspx?pcode=D0060003&amp;flno=60" TargetMode="External"/><Relationship Id="rId20" Type="http://schemas.openxmlformats.org/officeDocument/2006/relationships/hyperlink" Target="https://law.moj.gov.tw/LawClass/LawSingle.aspx?pcode=D0060003&amp;flno=14" TargetMode="External"/><Relationship Id="rId41" Type="http://schemas.openxmlformats.org/officeDocument/2006/relationships/hyperlink" Target="https://law.moj.gov.tw/LawClass/LawSingle.aspx?pcode=D0060003&amp;flno=34" TargetMode="External"/><Relationship Id="rId54" Type="http://schemas.openxmlformats.org/officeDocument/2006/relationships/hyperlink" Target="https://law.moj.gov.tw/LawClass/LawSingle.aspx?pcode=D0060003&amp;flno=47" TargetMode="External"/><Relationship Id="rId62" Type="http://schemas.openxmlformats.org/officeDocument/2006/relationships/hyperlink" Target="https://law.moj.gov.tw/LawClass/LawSingle.aspx?pcode=D0060003&amp;flno=55" TargetMode="External"/><Relationship Id="rId70" Type="http://schemas.openxmlformats.org/officeDocument/2006/relationships/hyperlink" Target="https://law.moj.gov.tw/LawClass/LawSingle.aspx?pcode=D0060003&amp;flno=63" TargetMode="External"/><Relationship Id="rId75" Type="http://schemas.openxmlformats.org/officeDocument/2006/relationships/hyperlink" Target="https://law.moj.gov.tw/LawClass/LawSingle.aspx?pcode=D0060003&amp;flno=6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aw.moj.gov.tw/LawClass/LawSingle.aspx?pcode=D0060003&amp;flno=9" TargetMode="External"/><Relationship Id="rId23" Type="http://schemas.openxmlformats.org/officeDocument/2006/relationships/hyperlink" Target="https://law.moj.gov.tw/LawClass/LawSingle.aspx?pcode=D0060003&amp;flno=17" TargetMode="External"/><Relationship Id="rId28" Type="http://schemas.openxmlformats.org/officeDocument/2006/relationships/hyperlink" Target="https://law.moj.gov.tw/LawClass/LawSingle.aspx?pcode=D0060003&amp;flno=22" TargetMode="External"/><Relationship Id="rId36" Type="http://schemas.openxmlformats.org/officeDocument/2006/relationships/hyperlink" Target="https://law.moj.gov.tw/LawClass/LawSingle.aspx?pcode=D0060003&amp;flno=29" TargetMode="External"/><Relationship Id="rId49" Type="http://schemas.openxmlformats.org/officeDocument/2006/relationships/hyperlink" Target="https://law.moj.gov.tw/LawClass/LawSingle.aspx?pcode=D0060003&amp;flno=42" TargetMode="External"/><Relationship Id="rId57" Type="http://schemas.openxmlformats.org/officeDocument/2006/relationships/hyperlink" Target="https://law.moj.gov.tw/LawClass/LawSingle.aspx?pcode=D0060003&amp;flno=50" TargetMode="External"/><Relationship Id="rId10" Type="http://schemas.openxmlformats.org/officeDocument/2006/relationships/hyperlink" Target="https://law.moj.gov.tw/LawClass/LawSingle.aspx?pcode=D0060003&amp;flno=4" TargetMode="External"/><Relationship Id="rId31" Type="http://schemas.openxmlformats.org/officeDocument/2006/relationships/hyperlink" Target="https://law.moj.gov.tw/LawClass/LawSingle.aspx?pcode=D0060003&amp;flno=24-1" TargetMode="External"/><Relationship Id="rId44" Type="http://schemas.openxmlformats.org/officeDocument/2006/relationships/hyperlink" Target="https://law.moj.gov.tw/LawClass/LawSingle.aspx?pcode=D0060003&amp;flno=37" TargetMode="External"/><Relationship Id="rId52" Type="http://schemas.openxmlformats.org/officeDocument/2006/relationships/hyperlink" Target="https://law.moj.gov.tw/LawClass/LawSingle.aspx?pcode=D0060003&amp;flno=45" TargetMode="External"/><Relationship Id="rId60" Type="http://schemas.openxmlformats.org/officeDocument/2006/relationships/hyperlink" Target="https://law.moj.gov.tw/LawClass/LawSingle.aspx?pcode=D0060003&amp;flno=53" TargetMode="External"/><Relationship Id="rId65" Type="http://schemas.openxmlformats.org/officeDocument/2006/relationships/hyperlink" Target="https://law.moj.gov.tw/LawClass/LawSingle.aspx?pcode=D0060003&amp;flno=58" TargetMode="External"/><Relationship Id="rId73" Type="http://schemas.openxmlformats.org/officeDocument/2006/relationships/hyperlink" Target="https://law.moj.gov.tw/LawClass/LawSingle.aspx?pcode=D0060003&amp;flno=66"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moj.gov.tw/LawClass/LawSingle.aspx?pcode=D0060003&amp;flno=3" TargetMode="External"/><Relationship Id="rId13" Type="http://schemas.openxmlformats.org/officeDocument/2006/relationships/hyperlink" Target="https://law.moj.gov.tw/LawClass/LawSingle.aspx?pcode=D0060003&amp;flno=7" TargetMode="External"/><Relationship Id="rId18" Type="http://schemas.openxmlformats.org/officeDocument/2006/relationships/hyperlink" Target="https://law.moj.gov.tw/LawClass/LawSingle.aspx?pcode=D0060003&amp;flno=12" TargetMode="External"/><Relationship Id="rId39" Type="http://schemas.openxmlformats.org/officeDocument/2006/relationships/hyperlink" Target="https://law.moj.gov.tw/LawClass/LawSingle.aspx?pcode=D0060003&amp;flno=32" TargetMode="External"/><Relationship Id="rId34" Type="http://schemas.openxmlformats.org/officeDocument/2006/relationships/hyperlink" Target="https://law.moj.gov.tw/LawClass/LawSingle.aspx?pcode=D0060003&amp;flno=27" TargetMode="External"/><Relationship Id="rId50" Type="http://schemas.openxmlformats.org/officeDocument/2006/relationships/hyperlink" Target="https://law.moj.gov.tw/LawClass/LawSingle.aspx?pcode=D0060003&amp;flno=43" TargetMode="External"/><Relationship Id="rId55" Type="http://schemas.openxmlformats.org/officeDocument/2006/relationships/hyperlink" Target="https://law.moj.gov.tw/LawClass/LawSingle.aspx?pcode=D0060003&amp;flno=48" TargetMode="External"/><Relationship Id="rId76" Type="http://schemas.openxmlformats.org/officeDocument/2006/relationships/hyperlink" Target="https://law.moj.gov.tw/LawClass/LawSingle.aspx?pcode=D0060003&amp;flno=69" TargetMode="External"/><Relationship Id="rId7" Type="http://schemas.openxmlformats.org/officeDocument/2006/relationships/hyperlink" Target="https://law.moj.gov.tw/LawClass/LawSingle.aspx?pcode=D0060003&amp;flno=1" TargetMode="External"/><Relationship Id="rId71" Type="http://schemas.openxmlformats.org/officeDocument/2006/relationships/hyperlink" Target="https://law.moj.gov.tw/LawClass/LawSingle.aspx?pcode=D0060003&amp;flno=64" TargetMode="External"/><Relationship Id="rId2" Type="http://schemas.openxmlformats.org/officeDocument/2006/relationships/styles" Target="styles.xml"/><Relationship Id="rId29" Type="http://schemas.openxmlformats.org/officeDocument/2006/relationships/hyperlink" Target="https://law.moj.gov.tw/LawClass/LawSingle.aspx?pcode=D0060003&amp;flno=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3307</Words>
  <Characters>18852</Characters>
  <Application>Microsoft Office Word</Application>
  <DocSecurity>0</DocSecurity>
  <Lines>157</Lines>
  <Paragraphs>44</Paragraphs>
  <ScaleCrop>false</ScaleCrop>
  <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秀銘 林</dc:creator>
  <cp:keywords/>
  <dc:description/>
  <cp:lastModifiedBy>秀銘 林</cp:lastModifiedBy>
  <cp:revision>7</cp:revision>
  <cp:lastPrinted>2019-06-08T03:17:00Z</cp:lastPrinted>
  <dcterms:created xsi:type="dcterms:W3CDTF">2019-06-08T02:51:00Z</dcterms:created>
  <dcterms:modified xsi:type="dcterms:W3CDTF">2020-05-05T09:48:00Z</dcterms:modified>
</cp:coreProperties>
</file>