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D5050E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 </w:t>
      </w:r>
      <w:r w:rsidRPr="00410D58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261245" w:rsidRPr="00154C16">
        <w:rPr>
          <w:rFonts w:ascii="標楷體" w:eastAsia="標楷體" w:hAnsi="標楷體" w:hint="eastAsia"/>
        </w:rPr>
        <w:t>0</w:t>
      </w:r>
      <w:r w:rsidR="00C05272" w:rsidRPr="00154C16">
        <w:rPr>
          <w:rFonts w:ascii="標楷體" w:eastAsia="標楷體" w:hAnsi="標楷體" w:hint="eastAsia"/>
        </w:rPr>
        <w:t>8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781BDF" w:rsidRPr="00154C16">
        <w:rPr>
          <w:rFonts w:ascii="標楷體" w:eastAsia="標楷體" w:hAnsi="標楷體" w:hint="eastAsia"/>
        </w:rPr>
        <w:t>2</w:t>
      </w:r>
      <w:r w:rsidRPr="00154C16">
        <w:rPr>
          <w:rFonts w:ascii="標楷體" w:eastAsia="標楷體" w:hAnsi="標楷體"/>
        </w:rPr>
        <w:t>月</w:t>
      </w:r>
      <w:r w:rsidR="00CA7F26">
        <w:rPr>
          <w:rFonts w:ascii="標楷體" w:eastAsia="標楷體" w:hAnsi="標楷體" w:hint="eastAsia"/>
        </w:rPr>
        <w:t>14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10</w:t>
      </w:r>
      <w:r w:rsidR="00C05272">
        <w:rPr>
          <w:rFonts w:ascii="標楷體" w:eastAsia="標楷體" w:hAnsi="標楷體" w:hint="eastAsia"/>
          <w:kern w:val="0"/>
          <w:szCs w:val="16"/>
        </w:rPr>
        <w:t>8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154C16" w:rsidRPr="00154C16">
        <w:rPr>
          <w:rFonts w:ascii="標楷體" w:eastAsia="標楷體" w:hAnsi="標楷體" w:hint="eastAsia"/>
          <w:kern w:val="0"/>
          <w:szCs w:val="16"/>
        </w:rPr>
        <w:t>010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E71060" w:rsidRPr="00410D58" w:rsidRDefault="00D10EC2" w:rsidP="004863E2">
      <w:pPr>
        <w:pStyle w:val="2"/>
        <w:spacing w:line="400" w:lineRule="exact"/>
        <w:ind w:leftChars="75" w:hangingChars="250" w:hanging="9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  <w:r w:rsidR="009C0E44" w:rsidRPr="00410D58">
        <w:rPr>
          <w:rFonts w:hAnsi="標楷體" w:hint="eastAsia"/>
          <w:color w:val="auto"/>
          <w:sz w:val="32"/>
          <w:szCs w:val="32"/>
        </w:rPr>
        <w:t>1.</w:t>
      </w:r>
      <w:r w:rsidR="00446289"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="00446289"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</w:t>
      </w:r>
    </w:p>
    <w:p w:rsidR="009C0E44" w:rsidRPr="00410D58" w:rsidRDefault="00E71060" w:rsidP="00E71060">
      <w:pPr>
        <w:pStyle w:val="2"/>
        <w:spacing w:line="400" w:lineRule="exact"/>
        <w:ind w:left="960" w:hanging="96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 xml:space="preserve">         </w:t>
      </w:r>
      <w:r w:rsidR="009C0E44" w:rsidRPr="00410D58">
        <w:rPr>
          <w:rFonts w:hAnsi="標楷體" w:hint="eastAsia"/>
          <w:color w:val="auto"/>
          <w:sz w:val="32"/>
          <w:szCs w:val="32"/>
        </w:rPr>
        <w:t>書，公司僱用未具備資格者從事業務，得處6-30萬罰鍰。</w:t>
      </w:r>
    </w:p>
    <w:p w:rsidR="00E71060" w:rsidRPr="00410D58" w:rsidRDefault="009C0E44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2.依規定，不動產經紀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完</w:t>
      </w:r>
    </w:p>
    <w:p w:rsidR="00446289" w:rsidRPr="00410D58" w:rsidRDefault="00E71060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成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="00446289" w:rsidRPr="00410D58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證書字號立即無效，不再通知，需重新上營業員30小時之訓練課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程，請注意。</w:t>
      </w:r>
    </w:p>
    <w:p w:rsidR="00E71060" w:rsidRPr="00410D58" w:rsidRDefault="007A0D5A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3.內政部規定營業員初訓、</w:t>
      </w:r>
      <w:proofErr w:type="gramStart"/>
      <w:r w:rsidRPr="00410D58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410D58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</w:t>
      </w:r>
    </w:p>
    <w:p w:rsidR="00E71060" w:rsidRPr="00410D58" w:rsidRDefault="00E71060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辦教育訓練之單位或補習班如有合併上課之情形被查獲，教育</w:t>
      </w:r>
      <w:proofErr w:type="gramStart"/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訓</w:t>
      </w:r>
      <w:proofErr w:type="gramEnd"/>
    </w:p>
    <w:p w:rsidR="00446289" w:rsidRPr="00410D58" w:rsidRDefault="00E71060" w:rsidP="00BB6758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練資格取消，敬請注意。</w:t>
      </w:r>
      <w:r w:rsidR="00BB6758"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p w:rsidR="00BB3133" w:rsidRPr="00410D58" w:rsidRDefault="00BB3133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2"/>
        <w:gridCol w:w="4021"/>
        <w:gridCol w:w="44"/>
        <w:gridCol w:w="3501"/>
      </w:tblGrid>
      <w:tr w:rsidR="00B22D69" w:rsidRPr="00317684" w:rsidTr="00317684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4021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545" w:type="dxa"/>
            <w:gridSpan w:val="2"/>
            <w:vAlign w:val="center"/>
          </w:tcPr>
          <w:p w:rsidR="00B22D69" w:rsidRPr="00317684" w:rsidRDefault="00B22D69" w:rsidP="00C05272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9D62DF"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～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317684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566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870919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870919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317684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501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317684">
        <w:trPr>
          <w:trHeight w:val="513"/>
        </w:trPr>
        <w:tc>
          <w:tcPr>
            <w:tcW w:w="10348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Pr="00410D58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8102D3" w:rsidRDefault="00410D58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10</w:t>
      </w:r>
      <w:r w:rsidR="00C0527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8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5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C0527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2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</w:t>
      </w:r>
    </w:p>
    <w:p w:rsidR="00B22D69" w:rsidRPr="00410D58" w:rsidRDefault="00FF42AA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cs="新細明體" w:hint="eastAsia"/>
          <w:noProof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410210</wp:posOffset>
            </wp:positionV>
            <wp:extent cx="1762125" cy="1762125"/>
            <wp:effectExtent l="19050" t="0" r="9525" b="0"/>
            <wp:wrapTight wrapText="bothSides">
              <wp:wrapPolygon edited="0">
                <wp:start x="-234" y="0"/>
                <wp:lineTo x="-234" y="21483"/>
                <wp:lineTo x="21717" y="21483"/>
                <wp:lineTo x="21717" y="0"/>
                <wp:lineTo x="-234" y="0"/>
              </wp:wrapPolygon>
            </wp:wrapTight>
            <wp:docPr id="5" name="圖片 4" descr="19011415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1141542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 w:rsid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410D58" w:rsidRPr="00410D5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未達15人不開課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，請見諒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FF42AA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：00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8102D3" w:rsidRPr="00422277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/>
          <w:kern w:val="0"/>
          <w:sz w:val="44"/>
        </w:rPr>
        <w:br w:type="page"/>
      </w:r>
      <w:r w:rsidR="008102D3">
        <w:rPr>
          <w:rFonts w:ascii="標楷體" w:eastAsia="標楷體" w:hAnsi="標楷體" w:hint="eastAsia"/>
          <w:kern w:val="0"/>
          <w:sz w:val="44"/>
        </w:rPr>
        <w:lastRenderedPageBreak/>
        <w:t xml:space="preserve"> </w:t>
      </w:r>
      <w:r w:rsidR="008102D3"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t>不動產經紀人專業訓練報名</w:t>
      </w:r>
      <w:r w:rsidR="008102D3"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  </w:t>
      </w:r>
      <w:r>
        <w:rPr>
          <w:rFonts w:ascii="標楷體" w:eastAsia="標楷體" w:hAnsi="標楷體" w:hint="eastAsia"/>
          <w:kern w:val="0"/>
          <w:sz w:val="28"/>
        </w:rPr>
        <w:t>日期：   年   月   日</w:t>
      </w:r>
    </w:p>
    <w:p w:rsidR="008102D3" w:rsidRPr="00AF45DD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*部分</w:t>
      </w:r>
      <w:proofErr w:type="gramStart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為必填</w:t>
      </w:r>
      <w:proofErr w:type="gramEnd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，若填寫不全以至報名權益受損，請學員自行負責。</w:t>
      </w:r>
      <w:r>
        <w:rPr>
          <w:rFonts w:ascii="標楷體" w:eastAsia="標楷體" w:hAnsi="標楷體" w:hint="eastAsia"/>
          <w:color w:val="FF0000"/>
          <w:kern w:val="0"/>
          <w:sz w:val="28"/>
        </w:rPr>
        <w:t>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8102D3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巷     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 號    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EB6815">
        <w:trPr>
          <w:cantSplit/>
          <w:trHeight w:hRule="exact"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42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EB6815">
        <w:trPr>
          <w:cantSplit/>
          <w:trHeight w:hRule="exact" w:val="4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EB6815">
        <w:trPr>
          <w:cantSplit/>
          <w:trHeight w:hRule="exact" w:val="36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8102D3">
      <w:pPr>
        <w:spacing w:line="240" w:lineRule="atLeast"/>
        <w:ind w:leftChars="-300" w:left="-720" w:firstLineChars="350" w:firstLine="1120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tbl>
      <w:tblPr>
        <w:tblpPr w:leftFromText="180" w:rightFromText="180" w:vertAnchor="page" w:horzAnchor="margin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AF54C6" w:rsidRPr="00A71A4A" w:rsidTr="000C3811">
        <w:trPr>
          <w:trHeight w:val="584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EB5981" w:rsidP="00F16E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16EA9" w:rsidRPr="004D0A42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4D0A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EB5981" w:rsidP="00F16EA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其他不動產之相關課程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（二）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0～12：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EB5981" w:rsidP="00F16EA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16EA9" w:rsidRPr="004D0A42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4D0A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Default="00F16EA9" w:rsidP="00F16E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D5050E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（三）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10：00～12：00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81" w:rsidRPr="00EB5981" w:rsidRDefault="00EB5981" w:rsidP="00EB598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其他不動產之相關課程</w:t>
            </w:r>
          </w:p>
          <w:p w:rsidR="00F16EA9" w:rsidRPr="00A71A4A" w:rsidRDefault="00F16EA9" w:rsidP="00EB598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13：00～19：00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D5050E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（四）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0～12：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807B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F16EA9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807B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F16EA9" w:rsidRPr="00A71A4A" w:rsidTr="00F16EA9">
        <w:trPr>
          <w:cantSplit/>
          <w:trHeight w:hRule="exact" w:val="769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Pr="00A71A4A" w:rsidRDefault="00F16EA9" w:rsidP="00F16EA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16EA9" w:rsidRDefault="00F16EA9" w:rsidP="00F16E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F16EA9" w:rsidRPr="00A71A4A" w:rsidRDefault="00F16EA9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16EA9" w:rsidRPr="00A71A4A" w:rsidRDefault="00D5050E" w:rsidP="00F16E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</w:tbl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C05272">
        <w:rPr>
          <w:rFonts w:ascii="標楷體" w:eastAsia="標楷體" w:hAnsi="標楷體" w:hint="eastAsia"/>
          <w:b/>
          <w:bCs/>
          <w:sz w:val="32"/>
          <w:szCs w:val="32"/>
        </w:rPr>
        <w:t>8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</w:p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p w:rsidR="00D86AAD" w:rsidRPr="00270AB0" w:rsidRDefault="00D86AAD" w:rsidP="00D86AAD">
      <w:pPr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退費者請自行至公會領取退費金額，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若需本會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匯款者，本會將扣匯款手續費30元。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BA56DE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BA56DE" w:rsidRPr="00270AB0" w:rsidSect="002640CD">
      <w:pgSz w:w="11904" w:h="16832" w:code="9"/>
      <w:pgMar w:top="567" w:right="567" w:bottom="567" w:left="56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BA" w:rsidRDefault="00BA2DBA" w:rsidP="00F0594E">
      <w:r>
        <w:separator/>
      </w:r>
    </w:p>
  </w:endnote>
  <w:endnote w:type="continuationSeparator" w:id="0">
    <w:p w:rsidR="00BA2DBA" w:rsidRDefault="00BA2DBA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BA" w:rsidRDefault="00BA2DBA" w:rsidP="00F0594E">
      <w:r>
        <w:separator/>
      </w:r>
    </w:p>
  </w:footnote>
  <w:footnote w:type="continuationSeparator" w:id="0">
    <w:p w:rsidR="00BA2DBA" w:rsidRDefault="00BA2DBA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B8A"/>
    <w:rsid w:val="00013C73"/>
    <w:rsid w:val="000211F0"/>
    <w:rsid w:val="00054622"/>
    <w:rsid w:val="0005777E"/>
    <w:rsid w:val="00075324"/>
    <w:rsid w:val="000958E1"/>
    <w:rsid w:val="000A0C20"/>
    <w:rsid w:val="000C3811"/>
    <w:rsid w:val="000C4FF2"/>
    <w:rsid w:val="00113E91"/>
    <w:rsid w:val="00126869"/>
    <w:rsid w:val="001472CC"/>
    <w:rsid w:val="00154C16"/>
    <w:rsid w:val="001818AC"/>
    <w:rsid w:val="0018665C"/>
    <w:rsid w:val="00196AB6"/>
    <w:rsid w:val="001B0836"/>
    <w:rsid w:val="001D163B"/>
    <w:rsid w:val="001D605E"/>
    <w:rsid w:val="001D7792"/>
    <w:rsid w:val="001E4550"/>
    <w:rsid w:val="001F6331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66C6"/>
    <w:rsid w:val="002A71FE"/>
    <w:rsid w:val="002B1349"/>
    <w:rsid w:val="002B5C85"/>
    <w:rsid w:val="002D016B"/>
    <w:rsid w:val="002E7EE9"/>
    <w:rsid w:val="002F0626"/>
    <w:rsid w:val="00314A6E"/>
    <w:rsid w:val="00317684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84BE0"/>
    <w:rsid w:val="003A2426"/>
    <w:rsid w:val="003A5937"/>
    <w:rsid w:val="003A5B7C"/>
    <w:rsid w:val="003B404D"/>
    <w:rsid w:val="003C6E61"/>
    <w:rsid w:val="003D0E2B"/>
    <w:rsid w:val="003E68C8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5222"/>
    <w:rsid w:val="0052578B"/>
    <w:rsid w:val="00525BEE"/>
    <w:rsid w:val="00537C60"/>
    <w:rsid w:val="0054394B"/>
    <w:rsid w:val="0055368A"/>
    <w:rsid w:val="005636D6"/>
    <w:rsid w:val="00564628"/>
    <w:rsid w:val="00584805"/>
    <w:rsid w:val="0058663D"/>
    <w:rsid w:val="005A5057"/>
    <w:rsid w:val="005A5F5E"/>
    <w:rsid w:val="005A73D2"/>
    <w:rsid w:val="005C74C3"/>
    <w:rsid w:val="005D0D25"/>
    <w:rsid w:val="005E2FBF"/>
    <w:rsid w:val="005F295A"/>
    <w:rsid w:val="00605B18"/>
    <w:rsid w:val="0060786D"/>
    <w:rsid w:val="0061062D"/>
    <w:rsid w:val="006142A8"/>
    <w:rsid w:val="0061546A"/>
    <w:rsid w:val="00615CE9"/>
    <w:rsid w:val="00620CFF"/>
    <w:rsid w:val="00636CF2"/>
    <w:rsid w:val="0064312A"/>
    <w:rsid w:val="00656DD5"/>
    <w:rsid w:val="00690EB5"/>
    <w:rsid w:val="0069466E"/>
    <w:rsid w:val="006952D9"/>
    <w:rsid w:val="006A5B49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62A7"/>
    <w:rsid w:val="00781BDF"/>
    <w:rsid w:val="007A07B7"/>
    <w:rsid w:val="007A0D5A"/>
    <w:rsid w:val="007B2D6B"/>
    <w:rsid w:val="007C08C3"/>
    <w:rsid w:val="007D506D"/>
    <w:rsid w:val="008102D3"/>
    <w:rsid w:val="00811F00"/>
    <w:rsid w:val="00825166"/>
    <w:rsid w:val="00826B59"/>
    <w:rsid w:val="008303CA"/>
    <w:rsid w:val="00835DE6"/>
    <w:rsid w:val="008438C7"/>
    <w:rsid w:val="008531A7"/>
    <w:rsid w:val="00855E80"/>
    <w:rsid w:val="00870919"/>
    <w:rsid w:val="008802C2"/>
    <w:rsid w:val="00882E3E"/>
    <w:rsid w:val="008840DE"/>
    <w:rsid w:val="00893234"/>
    <w:rsid w:val="00897DE2"/>
    <w:rsid w:val="008A3DB0"/>
    <w:rsid w:val="008A701B"/>
    <w:rsid w:val="008B569F"/>
    <w:rsid w:val="008B72D9"/>
    <w:rsid w:val="008D1FA2"/>
    <w:rsid w:val="008D4789"/>
    <w:rsid w:val="008E2905"/>
    <w:rsid w:val="008E3B8F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5235"/>
    <w:rsid w:val="009D0833"/>
    <w:rsid w:val="009D62DF"/>
    <w:rsid w:val="009E0D32"/>
    <w:rsid w:val="009E1D0D"/>
    <w:rsid w:val="009F5BBB"/>
    <w:rsid w:val="009F6EAF"/>
    <w:rsid w:val="00A529A1"/>
    <w:rsid w:val="00A71A4A"/>
    <w:rsid w:val="00A75B8F"/>
    <w:rsid w:val="00AA5BB4"/>
    <w:rsid w:val="00AB0A9E"/>
    <w:rsid w:val="00AB590F"/>
    <w:rsid w:val="00AC208D"/>
    <w:rsid w:val="00AF54C6"/>
    <w:rsid w:val="00AF6C5E"/>
    <w:rsid w:val="00B22D69"/>
    <w:rsid w:val="00B7442F"/>
    <w:rsid w:val="00B903E8"/>
    <w:rsid w:val="00BA2DBA"/>
    <w:rsid w:val="00BA338A"/>
    <w:rsid w:val="00BA56DE"/>
    <w:rsid w:val="00BA573E"/>
    <w:rsid w:val="00BB1959"/>
    <w:rsid w:val="00BB3133"/>
    <w:rsid w:val="00BB6758"/>
    <w:rsid w:val="00BC3B68"/>
    <w:rsid w:val="00BC4679"/>
    <w:rsid w:val="00BC4D0C"/>
    <w:rsid w:val="00BD716D"/>
    <w:rsid w:val="00BD775A"/>
    <w:rsid w:val="00BF4B79"/>
    <w:rsid w:val="00C00C8B"/>
    <w:rsid w:val="00C0194C"/>
    <w:rsid w:val="00C05272"/>
    <w:rsid w:val="00C067C8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93792"/>
    <w:rsid w:val="00CA14CD"/>
    <w:rsid w:val="00CA6AD1"/>
    <w:rsid w:val="00CA7F26"/>
    <w:rsid w:val="00CB4CA9"/>
    <w:rsid w:val="00CC26DA"/>
    <w:rsid w:val="00CC7AC1"/>
    <w:rsid w:val="00CD24A1"/>
    <w:rsid w:val="00CE0F38"/>
    <w:rsid w:val="00CE157F"/>
    <w:rsid w:val="00CF36D6"/>
    <w:rsid w:val="00D10EC2"/>
    <w:rsid w:val="00D2161C"/>
    <w:rsid w:val="00D25D56"/>
    <w:rsid w:val="00D31E1D"/>
    <w:rsid w:val="00D36BDB"/>
    <w:rsid w:val="00D41477"/>
    <w:rsid w:val="00D452AB"/>
    <w:rsid w:val="00D5050E"/>
    <w:rsid w:val="00D56E5F"/>
    <w:rsid w:val="00D70329"/>
    <w:rsid w:val="00D7290D"/>
    <w:rsid w:val="00D86AAD"/>
    <w:rsid w:val="00D86FB2"/>
    <w:rsid w:val="00D906D2"/>
    <w:rsid w:val="00DC4EBB"/>
    <w:rsid w:val="00DD5F2F"/>
    <w:rsid w:val="00DE7430"/>
    <w:rsid w:val="00DF2FBF"/>
    <w:rsid w:val="00E01729"/>
    <w:rsid w:val="00E117D2"/>
    <w:rsid w:val="00E255FA"/>
    <w:rsid w:val="00E30FEE"/>
    <w:rsid w:val="00E60630"/>
    <w:rsid w:val="00E71060"/>
    <w:rsid w:val="00E768C4"/>
    <w:rsid w:val="00E8123D"/>
    <w:rsid w:val="00E901DB"/>
    <w:rsid w:val="00E906F3"/>
    <w:rsid w:val="00E9190D"/>
    <w:rsid w:val="00E93C6C"/>
    <w:rsid w:val="00EB5981"/>
    <w:rsid w:val="00EB6815"/>
    <w:rsid w:val="00F031F6"/>
    <w:rsid w:val="00F0594E"/>
    <w:rsid w:val="00F1025A"/>
    <w:rsid w:val="00F16EA9"/>
    <w:rsid w:val="00F33A57"/>
    <w:rsid w:val="00F363D1"/>
    <w:rsid w:val="00F42690"/>
    <w:rsid w:val="00F45FB1"/>
    <w:rsid w:val="00F612CA"/>
    <w:rsid w:val="00F706AA"/>
    <w:rsid w:val="00F807B1"/>
    <w:rsid w:val="00FB4DB9"/>
    <w:rsid w:val="00FC0575"/>
    <w:rsid w:val="00FC6C7C"/>
    <w:rsid w:val="00FD4143"/>
    <w:rsid w:val="00FD661F"/>
    <w:rsid w:val="00FE0EA1"/>
    <w:rsid w:val="00FE597C"/>
    <w:rsid w:val="00FE7C80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3DC83-2405-4289-8E52-0C56C0C9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353</Words>
  <Characters>2013</Characters>
  <Application>Microsoft Office Word</Application>
  <DocSecurity>0</DocSecurity>
  <Lines>16</Lines>
  <Paragraphs>4</Paragraphs>
  <ScaleCrop>false</ScaleCrop>
  <Company>SELFUSE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19</cp:revision>
  <cp:lastPrinted>2018-02-02T03:37:00Z</cp:lastPrinted>
  <dcterms:created xsi:type="dcterms:W3CDTF">2019-01-19T03:33:00Z</dcterms:created>
  <dcterms:modified xsi:type="dcterms:W3CDTF">2019-04-09T06:15:00Z</dcterms:modified>
</cp:coreProperties>
</file>